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467A" w14:textId="77777777" w:rsidR="00A0186C" w:rsidRPr="00375386" w:rsidRDefault="00FF447F" w:rsidP="00776828">
      <w:pPr>
        <w:pStyle w:val="Nagwek1"/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0186C" w:rsidRPr="00375386">
        <w:rPr>
          <w:rFonts w:asciiTheme="minorHAnsi" w:hAnsiTheme="minorHAnsi" w:cstheme="minorHAnsi"/>
          <w:sz w:val="20"/>
          <w:szCs w:val="20"/>
        </w:rPr>
        <w:t>Informacja prasowa</w:t>
      </w:r>
    </w:p>
    <w:p w14:paraId="7D7B70B0" w14:textId="77777777" w:rsidR="00A0186C" w:rsidRPr="00375386" w:rsidRDefault="00336495" w:rsidP="00776828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04</w:t>
      </w:r>
      <w:r w:rsidR="001776C6" w:rsidRPr="00375386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11</w:t>
      </w:r>
      <w:r w:rsidR="00A0186C" w:rsidRPr="00375386">
        <w:rPr>
          <w:rFonts w:asciiTheme="minorHAnsi" w:hAnsiTheme="minorHAnsi" w:cstheme="minorHAnsi"/>
          <w:sz w:val="20"/>
          <w:szCs w:val="20"/>
        </w:rPr>
        <w:t>.20</w:t>
      </w:r>
      <w:r w:rsidR="0003379D" w:rsidRPr="00375386">
        <w:rPr>
          <w:rFonts w:asciiTheme="minorHAnsi" w:hAnsiTheme="minorHAnsi" w:cstheme="minorHAnsi"/>
          <w:sz w:val="20"/>
          <w:szCs w:val="20"/>
        </w:rPr>
        <w:t>20</w:t>
      </w:r>
      <w:r w:rsidR="00A0186C" w:rsidRPr="00375386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039EFCE3" w14:textId="77777777" w:rsidR="008A3467" w:rsidRPr="00375386" w:rsidRDefault="008A3467" w:rsidP="00776828">
      <w:pPr>
        <w:rPr>
          <w:rFonts w:asciiTheme="minorHAnsi" w:hAnsiTheme="minorHAnsi" w:cstheme="minorHAnsi"/>
          <w:color w:val="595959"/>
          <w:sz w:val="20"/>
          <w:szCs w:val="20"/>
        </w:rPr>
      </w:pPr>
    </w:p>
    <w:p w14:paraId="05584824" w14:textId="77777777" w:rsidR="00336495" w:rsidRDefault="004C4931" w:rsidP="00776828">
      <w:pPr>
        <w:rPr>
          <w:rFonts w:asciiTheme="minorHAnsi" w:hAnsiTheme="minorHAnsi" w:cstheme="minorHAnsi"/>
          <w:b/>
          <w:sz w:val="26"/>
          <w:szCs w:val="26"/>
        </w:rPr>
      </w:pPr>
      <w:r w:rsidRPr="00375386">
        <w:rPr>
          <w:rFonts w:asciiTheme="minorHAnsi" w:hAnsiTheme="minorHAnsi" w:cstheme="minorHAnsi"/>
          <w:color w:val="595959"/>
          <w:sz w:val="20"/>
          <w:szCs w:val="20"/>
        </w:rPr>
        <w:t>S</w:t>
      </w:r>
      <w:r w:rsidR="00336495">
        <w:rPr>
          <w:rFonts w:asciiTheme="minorHAnsi" w:hAnsiTheme="minorHAnsi" w:cstheme="minorHAnsi"/>
          <w:color w:val="595959"/>
          <w:sz w:val="20"/>
          <w:szCs w:val="20"/>
        </w:rPr>
        <w:t>zacunkowe</w:t>
      </w:r>
      <w:r w:rsidRPr="00375386">
        <w:rPr>
          <w:rFonts w:asciiTheme="minorHAnsi" w:hAnsiTheme="minorHAnsi" w:cstheme="minorHAnsi"/>
          <w:color w:val="595959"/>
          <w:sz w:val="20"/>
          <w:szCs w:val="20"/>
        </w:rPr>
        <w:t xml:space="preserve"> wyniki </w:t>
      </w:r>
      <w:r w:rsidR="00AC77CB" w:rsidRPr="00375386">
        <w:rPr>
          <w:rFonts w:asciiTheme="minorHAnsi" w:hAnsiTheme="minorHAnsi" w:cstheme="minorHAnsi"/>
          <w:color w:val="595959"/>
          <w:sz w:val="20"/>
          <w:szCs w:val="20"/>
        </w:rPr>
        <w:t>Grup</w:t>
      </w:r>
      <w:r w:rsidRPr="00375386">
        <w:rPr>
          <w:rFonts w:asciiTheme="minorHAnsi" w:hAnsiTheme="minorHAnsi" w:cstheme="minorHAnsi"/>
          <w:color w:val="595959"/>
          <w:sz w:val="20"/>
          <w:szCs w:val="20"/>
        </w:rPr>
        <w:t>y</w:t>
      </w:r>
      <w:r w:rsidR="00AC77CB" w:rsidRPr="00375386">
        <w:rPr>
          <w:rFonts w:asciiTheme="minorHAnsi" w:hAnsiTheme="minorHAnsi" w:cstheme="minorHAnsi"/>
          <w:color w:val="595959"/>
          <w:sz w:val="20"/>
          <w:szCs w:val="20"/>
        </w:rPr>
        <w:t xml:space="preserve"> Kapitałowej LUG S.A.</w:t>
      </w:r>
      <w:r w:rsidR="008A3467" w:rsidRPr="00375386">
        <w:rPr>
          <w:rFonts w:asciiTheme="minorHAnsi" w:hAnsiTheme="minorHAnsi" w:cstheme="minorHAnsi"/>
          <w:color w:val="595959"/>
          <w:sz w:val="20"/>
          <w:szCs w:val="20"/>
        </w:rPr>
        <w:t xml:space="preserve"> za I</w:t>
      </w:r>
      <w:r w:rsidR="001776C6" w:rsidRPr="00375386">
        <w:rPr>
          <w:rFonts w:asciiTheme="minorHAnsi" w:hAnsiTheme="minorHAnsi" w:cstheme="minorHAnsi"/>
          <w:color w:val="595959"/>
          <w:sz w:val="20"/>
          <w:szCs w:val="20"/>
        </w:rPr>
        <w:t>I</w:t>
      </w:r>
      <w:r w:rsidR="00336495">
        <w:rPr>
          <w:rFonts w:asciiTheme="minorHAnsi" w:hAnsiTheme="minorHAnsi" w:cstheme="minorHAnsi"/>
          <w:color w:val="595959"/>
          <w:sz w:val="20"/>
          <w:szCs w:val="20"/>
        </w:rPr>
        <w:t>I</w:t>
      </w:r>
      <w:r w:rsidR="008A3467" w:rsidRPr="00375386">
        <w:rPr>
          <w:rFonts w:asciiTheme="minorHAnsi" w:hAnsiTheme="minorHAnsi" w:cstheme="minorHAnsi"/>
          <w:color w:val="595959"/>
          <w:sz w:val="20"/>
          <w:szCs w:val="20"/>
        </w:rPr>
        <w:t xml:space="preserve"> kwartał 20</w:t>
      </w:r>
      <w:r w:rsidR="0003379D" w:rsidRPr="00375386">
        <w:rPr>
          <w:rFonts w:asciiTheme="minorHAnsi" w:hAnsiTheme="minorHAnsi" w:cstheme="minorHAnsi"/>
          <w:color w:val="595959"/>
          <w:sz w:val="20"/>
          <w:szCs w:val="20"/>
        </w:rPr>
        <w:t>20</w:t>
      </w:r>
      <w:r w:rsidR="00AC77CB" w:rsidRPr="00375386">
        <w:rPr>
          <w:rFonts w:asciiTheme="minorHAnsi" w:hAnsiTheme="minorHAnsi" w:cstheme="minorHAnsi"/>
          <w:color w:val="595959"/>
          <w:sz w:val="20"/>
          <w:szCs w:val="20"/>
        </w:rPr>
        <w:t xml:space="preserve"> roku:</w:t>
      </w:r>
    </w:p>
    <w:p w14:paraId="26D43EFB" w14:textId="5EE58CFF" w:rsidR="00CF7071" w:rsidRPr="00343D7F" w:rsidRDefault="007749D8" w:rsidP="0077682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Grupa LUG trzeci kwartał zamyka zyskiem 1,8 mln zł.</w:t>
      </w:r>
      <w:r w:rsidR="00343D7F">
        <w:rPr>
          <w:rFonts w:asciiTheme="minorHAnsi" w:hAnsiTheme="minorHAnsi" w:cstheme="minorHAnsi"/>
          <w:b/>
        </w:rPr>
        <w:br/>
      </w:r>
    </w:p>
    <w:p w14:paraId="3780FBF9" w14:textId="25BDC901" w:rsidR="00767BA7" w:rsidRDefault="00343D7F" w:rsidP="00776828">
      <w:pPr>
        <w:pStyle w:val="Akapitzlist"/>
        <w:numPr>
          <w:ilvl w:val="0"/>
          <w:numId w:val="13"/>
        </w:numPr>
        <w:spacing w:after="200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54,3 mln zł (+11,2% r/r) zysk</w:t>
      </w:r>
      <w:r w:rsidR="004D54D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u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brutto ze sprzedaży po dziewięciu miesiącach roku</w:t>
      </w:r>
      <w:r w:rsidR="004D54D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i 16,6</w:t>
      </w:r>
      <w:r w:rsidR="004D54DF" w:rsidRPr="007749D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mln zł </w:t>
      </w:r>
      <w:r w:rsidR="004D54D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(+1,7% r/r) </w:t>
      </w:r>
      <w:r w:rsidR="004D54DF" w:rsidRPr="007749D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zysku brutto na sprzedaży w III kwartale 20</w:t>
      </w:r>
      <w:r w:rsidR="004D54D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20</w:t>
      </w:r>
      <w:r w:rsidR="004D54DF" w:rsidRPr="007749D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r.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;</w:t>
      </w:r>
    </w:p>
    <w:p w14:paraId="0288DA1F" w14:textId="0F3ADF0B" w:rsidR="007749D8" w:rsidRPr="001E6AC9" w:rsidRDefault="00574169" w:rsidP="00556C77">
      <w:pPr>
        <w:pStyle w:val="Akapitzlist"/>
        <w:numPr>
          <w:ilvl w:val="0"/>
          <w:numId w:val="13"/>
        </w:numPr>
        <w:spacing w:after="200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42,2 mln zł przychodów ze sprzedaży w III kw., </w:t>
      </w:r>
      <w:r w:rsidR="007749D8"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wzrost o</w:t>
      </w:r>
      <w:r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4D54DF"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4,0</w:t>
      </w:r>
      <w:r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% </w:t>
      </w:r>
      <w:r w:rsidR="007749D8"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w stosunku </w:t>
      </w:r>
      <w:r w:rsidR="00346839"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do analogicznego okresu ub. r.</w:t>
      </w:r>
      <w:r w:rsidR="007749D8"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Łącznie przychody za dziewięć miesięcy 2020 roku przekroczyły </w:t>
      </w:r>
      <w:r w:rsidR="00346839"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kwotę </w:t>
      </w:r>
      <w:r w:rsidR="007749D8"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132,7 mln zł;</w:t>
      </w:r>
    </w:p>
    <w:p w14:paraId="572479E1" w14:textId="1D399922" w:rsidR="007749D8" w:rsidRDefault="007749D8" w:rsidP="00776828">
      <w:pPr>
        <w:pStyle w:val="Akapitzlist"/>
        <w:numPr>
          <w:ilvl w:val="0"/>
          <w:numId w:val="13"/>
        </w:numPr>
        <w:spacing w:after="200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7749D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1,8 mln zł zysk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u</w:t>
      </w:r>
      <w:r w:rsidRPr="007749D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netto w III kwartale 2020 roku</w:t>
      </w:r>
      <w:r w:rsidR="004D54D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i 6,4 mln zł w ujęciu narastającym za 9 miesięcy br.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;</w:t>
      </w:r>
    </w:p>
    <w:p w14:paraId="2D64836F" w14:textId="299433E8" w:rsidR="007749D8" w:rsidRPr="007749D8" w:rsidRDefault="007749D8" w:rsidP="00776828">
      <w:pPr>
        <w:pStyle w:val="Akapitzlist"/>
        <w:numPr>
          <w:ilvl w:val="0"/>
          <w:numId w:val="13"/>
        </w:numPr>
        <w:spacing w:after="200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343D7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6 mln zł (+</w:t>
      </w:r>
      <w:r w:rsidR="004D54D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3,5 mln zł</w:t>
      </w:r>
      <w:r w:rsidRPr="00343D7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r/r)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wynik EBITDA w III kwartale br. i 14,8 mln zł. za ostatnie trzy kwartały</w:t>
      </w:r>
      <w:r w:rsidRPr="00343D7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2020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roku </w:t>
      </w:r>
      <w:r w:rsidRPr="00343D7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(+</w:t>
      </w:r>
      <w:r w:rsidR="004D54D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8,5 mln zł</w:t>
      </w:r>
      <w:r w:rsidRPr="00343D7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r/r)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;</w:t>
      </w:r>
    </w:p>
    <w:p w14:paraId="041309E0" w14:textId="4692BFAC" w:rsidR="004B74DD" w:rsidRDefault="004B74DD" w:rsidP="00776828">
      <w:pPr>
        <w:pStyle w:val="NormalnyWeb"/>
        <w:shd w:val="clear" w:color="auto" w:fill="FFFFFF"/>
        <w:jc w:val="both"/>
        <w:rPr>
          <w:rFonts w:ascii="Calibri" w:hAnsi="Calibri"/>
          <w:b/>
          <w:iCs/>
          <w:sz w:val="20"/>
          <w:szCs w:val="20"/>
        </w:rPr>
      </w:pPr>
      <w:r w:rsidRPr="00EF758A">
        <w:rPr>
          <w:rFonts w:ascii="Calibri" w:eastAsia="Calibri" w:hAnsi="Calibri"/>
          <w:b/>
          <w:sz w:val="20"/>
          <w:szCs w:val="20"/>
        </w:rPr>
        <w:t xml:space="preserve">Grupa Kapitałowa LUG S.A. opublikowała wyniki finansowe za III kwartał </w:t>
      </w:r>
      <w:r>
        <w:rPr>
          <w:rFonts w:ascii="Calibri" w:eastAsia="Calibri" w:hAnsi="Calibri"/>
          <w:b/>
          <w:sz w:val="20"/>
          <w:szCs w:val="20"/>
        </w:rPr>
        <w:t>2020 r.</w:t>
      </w:r>
      <w:r w:rsidRPr="00EF758A"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b/>
          <w:iCs/>
          <w:sz w:val="20"/>
          <w:szCs w:val="20"/>
        </w:rPr>
        <w:t>P</w:t>
      </w:r>
      <w:r w:rsidRPr="00EF758A">
        <w:rPr>
          <w:rFonts w:ascii="Calibri" w:hAnsi="Calibri"/>
          <w:b/>
          <w:iCs/>
          <w:sz w:val="20"/>
          <w:szCs w:val="20"/>
        </w:rPr>
        <w:t>rzychod</w:t>
      </w:r>
      <w:r>
        <w:rPr>
          <w:rFonts w:ascii="Calibri" w:hAnsi="Calibri"/>
          <w:b/>
          <w:iCs/>
          <w:sz w:val="20"/>
          <w:szCs w:val="20"/>
        </w:rPr>
        <w:t xml:space="preserve">y </w:t>
      </w:r>
      <w:r w:rsidRPr="00EF758A">
        <w:rPr>
          <w:rFonts w:ascii="Calibri" w:hAnsi="Calibri"/>
          <w:b/>
          <w:iCs/>
          <w:sz w:val="20"/>
          <w:szCs w:val="20"/>
        </w:rPr>
        <w:t xml:space="preserve">ze sprzedaży w </w:t>
      </w:r>
      <w:r w:rsidR="00346839">
        <w:rPr>
          <w:rFonts w:ascii="Calibri" w:hAnsi="Calibri"/>
          <w:b/>
          <w:iCs/>
          <w:sz w:val="20"/>
          <w:szCs w:val="20"/>
        </w:rPr>
        <w:t xml:space="preserve">tym okresie </w:t>
      </w:r>
      <w:r w:rsidRPr="00EF758A">
        <w:rPr>
          <w:rFonts w:ascii="Calibri" w:hAnsi="Calibri"/>
          <w:b/>
          <w:iCs/>
          <w:sz w:val="20"/>
          <w:szCs w:val="20"/>
        </w:rPr>
        <w:t>wy</w:t>
      </w:r>
      <w:r>
        <w:rPr>
          <w:rFonts w:ascii="Calibri" w:hAnsi="Calibri"/>
          <w:b/>
          <w:iCs/>
          <w:sz w:val="20"/>
          <w:szCs w:val="20"/>
        </w:rPr>
        <w:t>niosły</w:t>
      </w:r>
      <w:r w:rsidR="00346839"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b/>
          <w:iCs/>
          <w:sz w:val="20"/>
          <w:szCs w:val="20"/>
        </w:rPr>
        <w:t>42,2</w:t>
      </w:r>
      <w:r w:rsidRPr="00EF758A">
        <w:rPr>
          <w:rFonts w:ascii="Calibri" w:hAnsi="Calibri"/>
          <w:b/>
          <w:iCs/>
          <w:sz w:val="20"/>
          <w:szCs w:val="20"/>
        </w:rPr>
        <w:t xml:space="preserve"> mln</w:t>
      </w:r>
      <w:r>
        <w:rPr>
          <w:rFonts w:ascii="Calibri" w:hAnsi="Calibri"/>
          <w:b/>
          <w:iCs/>
          <w:sz w:val="20"/>
          <w:szCs w:val="20"/>
        </w:rPr>
        <w:t xml:space="preserve"> zł</w:t>
      </w:r>
      <w:r w:rsidRPr="00EF758A">
        <w:rPr>
          <w:rFonts w:ascii="Calibri" w:hAnsi="Calibri"/>
          <w:b/>
          <w:iCs/>
          <w:sz w:val="20"/>
          <w:szCs w:val="20"/>
        </w:rPr>
        <w:t xml:space="preserve">. To </w:t>
      </w:r>
      <w:r>
        <w:rPr>
          <w:rFonts w:ascii="Calibri" w:hAnsi="Calibri"/>
          <w:b/>
          <w:iCs/>
          <w:sz w:val="20"/>
          <w:szCs w:val="20"/>
        </w:rPr>
        <w:t xml:space="preserve">wzrost o </w:t>
      </w:r>
      <w:r w:rsidR="004D54DF">
        <w:rPr>
          <w:rFonts w:ascii="Calibri" w:hAnsi="Calibri"/>
          <w:b/>
          <w:iCs/>
          <w:sz w:val="20"/>
          <w:szCs w:val="20"/>
        </w:rPr>
        <w:t>4,0</w:t>
      </w:r>
      <w:r>
        <w:rPr>
          <w:rFonts w:ascii="Calibri" w:hAnsi="Calibri"/>
          <w:b/>
          <w:iCs/>
          <w:sz w:val="20"/>
          <w:szCs w:val="20"/>
        </w:rPr>
        <w:t xml:space="preserve"> procent w stosunku do</w:t>
      </w:r>
      <w:r w:rsidRPr="00EF758A">
        <w:rPr>
          <w:rFonts w:ascii="Calibri" w:hAnsi="Calibri"/>
          <w:b/>
          <w:iCs/>
          <w:sz w:val="20"/>
          <w:szCs w:val="20"/>
        </w:rPr>
        <w:t xml:space="preserve"> analogicznego okresu ub. r. </w:t>
      </w:r>
      <w:r w:rsidR="001E6AC9" w:rsidRPr="001E6AC9">
        <w:rPr>
          <w:rFonts w:ascii="Calibri" w:hAnsi="Calibri"/>
          <w:b/>
          <w:iCs/>
          <w:sz w:val="20"/>
          <w:szCs w:val="20"/>
        </w:rPr>
        <w:t>Po trzech kwartałach 2020 roku zysk brutto na sprzedaży wyniósł 54,3 mln zł wzrastając o 11,2</w:t>
      </w:r>
      <w:r w:rsidR="00DF619D">
        <w:rPr>
          <w:rFonts w:ascii="Calibri" w:hAnsi="Calibri"/>
          <w:b/>
          <w:iCs/>
          <w:sz w:val="20"/>
          <w:szCs w:val="20"/>
        </w:rPr>
        <w:t xml:space="preserve"> procent</w:t>
      </w:r>
      <w:r w:rsidR="001E6AC9" w:rsidRPr="001E6AC9"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 w:rsidR="001E6AC9" w:rsidRPr="001E6AC9">
        <w:rPr>
          <w:rFonts w:ascii="Calibri" w:hAnsi="Calibri"/>
          <w:b/>
          <w:iCs/>
          <w:sz w:val="20"/>
          <w:szCs w:val="20"/>
        </w:rPr>
        <w:t>r</w:t>
      </w:r>
      <w:r w:rsidR="00DF619D">
        <w:rPr>
          <w:rFonts w:ascii="Calibri" w:hAnsi="Calibri"/>
          <w:b/>
          <w:iCs/>
          <w:sz w:val="20"/>
          <w:szCs w:val="20"/>
        </w:rPr>
        <w:t>d</w:t>
      </w:r>
      <w:r w:rsidR="001E6AC9" w:rsidRPr="001E6AC9">
        <w:rPr>
          <w:rFonts w:ascii="Calibri" w:hAnsi="Calibri"/>
          <w:b/>
          <w:iCs/>
          <w:sz w:val="20"/>
          <w:szCs w:val="20"/>
        </w:rPr>
        <w:t>r</w:t>
      </w:r>
      <w:proofErr w:type="spellEnd"/>
      <w:r w:rsidR="001E6AC9">
        <w:rPr>
          <w:rFonts w:ascii="Calibri" w:hAnsi="Calibri"/>
          <w:b/>
          <w:iCs/>
          <w:sz w:val="20"/>
          <w:szCs w:val="20"/>
        </w:rPr>
        <w:t xml:space="preserve">. </w:t>
      </w:r>
      <w:r w:rsidR="001E6AC9" w:rsidRPr="001E6AC9">
        <w:rPr>
          <w:rFonts w:ascii="Calibri" w:hAnsi="Calibri"/>
          <w:b/>
          <w:iCs/>
          <w:sz w:val="20"/>
          <w:szCs w:val="20"/>
        </w:rPr>
        <w:t>Marża brutto na sprzedaży</w:t>
      </w:r>
      <w:r w:rsidR="001E6AC9">
        <w:rPr>
          <w:rFonts w:ascii="Calibri" w:hAnsi="Calibri" w:cs="Calibri"/>
        </w:rPr>
        <w:t xml:space="preserve"> </w:t>
      </w:r>
      <w:r w:rsidR="001E6AC9" w:rsidRPr="001E6AC9">
        <w:rPr>
          <w:rFonts w:ascii="Calibri" w:hAnsi="Calibri"/>
          <w:b/>
          <w:iCs/>
          <w:sz w:val="20"/>
          <w:szCs w:val="20"/>
        </w:rPr>
        <w:t>w</w:t>
      </w:r>
      <w:r w:rsidRPr="004B74DD">
        <w:rPr>
          <w:rFonts w:ascii="Calibri" w:hAnsi="Calibri"/>
          <w:b/>
          <w:iCs/>
          <w:sz w:val="20"/>
          <w:szCs w:val="20"/>
        </w:rPr>
        <w:t xml:space="preserve"> ujęciu narastającym za dziewięć miesięcy </w:t>
      </w:r>
      <w:r w:rsidR="001E6AC9">
        <w:rPr>
          <w:rFonts w:ascii="Calibri" w:hAnsi="Calibri"/>
          <w:b/>
          <w:iCs/>
          <w:sz w:val="20"/>
          <w:szCs w:val="20"/>
        </w:rPr>
        <w:t xml:space="preserve">roku </w:t>
      </w:r>
      <w:r w:rsidRPr="004B74DD">
        <w:rPr>
          <w:rFonts w:ascii="Calibri" w:hAnsi="Calibri"/>
          <w:b/>
          <w:iCs/>
          <w:sz w:val="20"/>
          <w:szCs w:val="20"/>
        </w:rPr>
        <w:t>osiągnęła poziom 40,9</w:t>
      </w:r>
      <w:r>
        <w:rPr>
          <w:rFonts w:ascii="Calibri" w:hAnsi="Calibri"/>
          <w:b/>
          <w:iCs/>
          <w:sz w:val="20"/>
          <w:szCs w:val="20"/>
        </w:rPr>
        <w:t xml:space="preserve"> procent. </w:t>
      </w:r>
      <w:r w:rsidRPr="00EF758A">
        <w:rPr>
          <w:rFonts w:ascii="Calibri" w:hAnsi="Calibri"/>
          <w:b/>
          <w:iCs/>
          <w:sz w:val="20"/>
          <w:szCs w:val="20"/>
        </w:rPr>
        <w:t>W trzecim kwartał spółka wypracowała zysk netto w wysokości 1,</w:t>
      </w:r>
      <w:r>
        <w:rPr>
          <w:rFonts w:ascii="Calibri" w:hAnsi="Calibri"/>
          <w:b/>
          <w:iCs/>
          <w:sz w:val="20"/>
          <w:szCs w:val="20"/>
        </w:rPr>
        <w:t>8</w:t>
      </w:r>
      <w:r w:rsidRPr="00EF758A">
        <w:rPr>
          <w:rFonts w:ascii="Calibri" w:hAnsi="Calibri"/>
          <w:b/>
          <w:iCs/>
          <w:sz w:val="20"/>
          <w:szCs w:val="20"/>
        </w:rPr>
        <w:t xml:space="preserve"> mln zł</w:t>
      </w:r>
      <w:r w:rsidR="001E6AC9">
        <w:rPr>
          <w:rFonts w:ascii="Calibri" w:hAnsi="Calibri"/>
          <w:b/>
          <w:iCs/>
          <w:sz w:val="20"/>
          <w:szCs w:val="20"/>
        </w:rPr>
        <w:t>, co łącznie za trzy kwartały dało wynik netto 6,4 mln zł</w:t>
      </w:r>
      <w:r w:rsidRPr="00EF758A">
        <w:rPr>
          <w:rFonts w:ascii="Calibri" w:hAnsi="Calibri"/>
          <w:b/>
          <w:iCs/>
          <w:sz w:val="20"/>
          <w:szCs w:val="20"/>
        </w:rPr>
        <w:t xml:space="preserve">. Wskaźnik EBITDA wyniósł </w:t>
      </w:r>
      <w:r>
        <w:rPr>
          <w:rFonts w:ascii="Calibri" w:hAnsi="Calibri"/>
          <w:b/>
          <w:iCs/>
          <w:sz w:val="20"/>
          <w:szCs w:val="20"/>
        </w:rPr>
        <w:t>6</w:t>
      </w:r>
      <w:r w:rsidRPr="00EF758A">
        <w:rPr>
          <w:rFonts w:ascii="Calibri" w:hAnsi="Calibri"/>
          <w:b/>
          <w:iCs/>
          <w:sz w:val="20"/>
          <w:szCs w:val="20"/>
        </w:rPr>
        <w:t xml:space="preserve"> mln zł</w:t>
      </w:r>
      <w:r w:rsidR="001E6AC9">
        <w:rPr>
          <w:rFonts w:ascii="Calibri" w:hAnsi="Calibri"/>
          <w:b/>
          <w:iCs/>
          <w:sz w:val="20"/>
          <w:szCs w:val="20"/>
        </w:rPr>
        <w:t xml:space="preserve"> i był o 3,5 mln zł wyższy </w:t>
      </w:r>
      <w:r>
        <w:rPr>
          <w:rFonts w:ascii="Calibri" w:hAnsi="Calibri"/>
          <w:b/>
          <w:iCs/>
          <w:sz w:val="20"/>
          <w:szCs w:val="20"/>
        </w:rPr>
        <w:t xml:space="preserve">w porównaniu do III kwartału </w:t>
      </w:r>
      <w:r w:rsidR="00346839">
        <w:rPr>
          <w:rFonts w:ascii="Calibri" w:hAnsi="Calibri"/>
          <w:b/>
          <w:iCs/>
          <w:sz w:val="20"/>
          <w:szCs w:val="20"/>
        </w:rPr>
        <w:t>minionego roku.</w:t>
      </w:r>
    </w:p>
    <w:p w14:paraId="696E93F7" w14:textId="77777777" w:rsidR="004B74DD" w:rsidRPr="004B74DD" w:rsidRDefault="004B74DD" w:rsidP="00776828">
      <w:pPr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4B74D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Na dobre wyniki trzeciego kwartału pozytywnie wpłynęło</w:t>
      </w:r>
      <w:r w:rsidR="0034683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Pr="004B74D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odmrażanie regionalnych gospodarek po okresie wiosennego </w:t>
      </w:r>
      <w:proofErr w:type="spellStart"/>
      <w:r w:rsidRPr="004B74D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lockdownu</w:t>
      </w:r>
      <w:proofErr w:type="spellEnd"/>
      <w:r w:rsidRPr="004B74D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spowodowanego pandemią </w:t>
      </w:r>
      <w:proofErr w:type="spellStart"/>
      <w:r w:rsidRPr="004B74D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koronawirusa</w:t>
      </w:r>
      <w:proofErr w:type="spellEnd"/>
      <w:r w:rsidRPr="004B74D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oraz realizacja popytu charakterystycznego dla drugiej połowy roku w branży budowlanej. </w:t>
      </w:r>
    </w:p>
    <w:p w14:paraId="522F5068" w14:textId="77777777" w:rsidR="00343D7F" w:rsidRDefault="00343D7F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7C2C9246" w14:textId="51FB5A74" w:rsidR="00280B48" w:rsidRPr="00336495" w:rsidRDefault="00343D7F" w:rsidP="00776828">
      <w:pPr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- </w:t>
      </w:r>
      <w:r w:rsidR="00E01ED8" w:rsidRPr="00776828">
        <w:rPr>
          <w:rFonts w:ascii="Calibri" w:hAnsi="Calibri" w:cs="AppleSystemUIFontItalic"/>
          <w:i/>
          <w:iCs/>
          <w:sz w:val="20"/>
          <w:szCs w:val="20"/>
        </w:rPr>
        <w:t xml:space="preserve">Pomimo </w:t>
      </w:r>
      <w:r w:rsidR="00346839" w:rsidRPr="00776828">
        <w:rPr>
          <w:rFonts w:ascii="Calibri" w:hAnsi="Calibri" w:cs="AppleSystemUIFontItalic"/>
          <w:i/>
          <w:iCs/>
          <w:sz w:val="20"/>
          <w:szCs w:val="20"/>
        </w:rPr>
        <w:t xml:space="preserve">niesprzyjającej sytuacji ekonomiczno-społecznej trzeci kwartał zakończyliśmy w dobrych nastrojach, poprawiając </w:t>
      </w:r>
      <w:r w:rsidR="00E01ED8" w:rsidRPr="00776828">
        <w:rPr>
          <w:rFonts w:ascii="Calibri" w:hAnsi="Calibri" w:cs="AppleSystemUIFontItalic"/>
          <w:i/>
          <w:iCs/>
          <w:sz w:val="20"/>
          <w:szCs w:val="20"/>
        </w:rPr>
        <w:t xml:space="preserve">wyniki </w:t>
      </w:r>
      <w:r w:rsidR="00346839" w:rsidRPr="00776828">
        <w:rPr>
          <w:rFonts w:ascii="Calibri" w:hAnsi="Calibri" w:cs="AppleSystemUIFontItalic"/>
          <w:i/>
          <w:iCs/>
          <w:sz w:val="20"/>
          <w:szCs w:val="20"/>
        </w:rPr>
        <w:t xml:space="preserve">finansowe Grupy nie tylko kwartał do kwartału, ale i rok do roku. </w:t>
      </w:r>
      <w:r w:rsidR="00E01ED8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Pozytywnie o</w:t>
      </w:r>
      <w:r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ceniam </w:t>
      </w:r>
      <w:r w:rsidR="00E01ED8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też </w:t>
      </w:r>
      <w:r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kondycję</w:t>
      </w:r>
      <w:r w:rsidR="00346839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r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Grupy</w:t>
      </w:r>
      <w:r w:rsidR="00BC2308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r w:rsidR="00346839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LUG</w:t>
      </w:r>
      <w:r w:rsidR="00E01ED8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w kolejnych okresach</w:t>
      </w:r>
      <w:r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. </w:t>
      </w:r>
      <w:r w:rsidR="00346839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Co prawda, w</w:t>
      </w:r>
      <w:r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pierwszych trzech kwartałach roku odnotowaliśmy dużą fluktuację wyniku pomiędzy poszczególnymi miesiącami, co </w:t>
      </w:r>
      <w:r w:rsidR="00346839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ściśle związane jest</w:t>
      </w:r>
      <w:r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z nieprzewidywalnością sytuacji gospodarcz</w:t>
      </w:r>
      <w:r w:rsidR="00346839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ej</w:t>
      </w:r>
      <w:r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w </w:t>
      </w:r>
      <w:r w:rsidR="00346839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okresie tak silnej</w:t>
      </w:r>
      <w:r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pandemii. </w:t>
      </w:r>
      <w:r w:rsidR="00346839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Jednak </w:t>
      </w:r>
      <w:r w:rsidR="00804AAC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b</w:t>
      </w:r>
      <w:r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azując na </w:t>
      </w:r>
      <w:r w:rsidR="00BC2308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wcześniejszych doświadczeniach i </w:t>
      </w:r>
      <w:r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obecnym poziomie zamówień</w:t>
      </w:r>
      <w:r w:rsidR="00346839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jestem optymistą i sądzę, że </w:t>
      </w:r>
      <w:r w:rsidR="00BC2308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ostatni </w:t>
      </w:r>
      <w:r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kwartał roku </w:t>
      </w:r>
      <w:r w:rsidR="00346839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zakończymy </w:t>
      </w:r>
      <w:r w:rsidR="00E01ED8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pozytywny</w:t>
      </w:r>
      <w:r w:rsidR="00346839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m</w:t>
      </w:r>
      <w:r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wynik</w:t>
      </w:r>
      <w:r w:rsidR="00346839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iem</w:t>
      </w:r>
      <w:r w:rsidR="00BC2308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. Oczywiście </w:t>
      </w:r>
      <w:r w:rsidR="00346839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wszystko zależy od rozwoju zagrożenia epidemiologicznego i </w:t>
      </w:r>
      <w:r w:rsidR="00BC2308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strategi</w:t>
      </w:r>
      <w:r w:rsidR="00346839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i</w:t>
      </w:r>
      <w:r w:rsidR="00BC2308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walki z wirusem </w:t>
      </w:r>
      <w:r w:rsidR="00346839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jaką przyjmą </w:t>
      </w:r>
      <w:r w:rsidR="00BC2308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światowe gospodarki </w:t>
      </w:r>
      <w:r w:rsidR="00556C77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oraz</w:t>
      </w:r>
      <w:r w:rsidR="00556C77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r w:rsidR="00346839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tego</w:t>
      </w:r>
      <w:r w:rsidR="00BC2308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jak </w:t>
      </w:r>
      <w:r w:rsidR="00776828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na ograniczenia</w:t>
      </w:r>
      <w:r w:rsidR="00BC2308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zareagują branże </w:t>
      </w:r>
      <w:r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budowlan</w:t>
      </w:r>
      <w:r w:rsidR="00804AAC"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e w poszczególnych krajach</w:t>
      </w:r>
      <w:r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.</w:t>
      </w:r>
      <w:r w:rsidR="00804AAC" w:rsidRP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– komentuje wyniki Ryszard </w:t>
      </w:r>
      <w:proofErr w:type="spellStart"/>
      <w:r w:rsidR="00804AAC" w:rsidRP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Wtorkowski</w:t>
      </w:r>
      <w:proofErr w:type="spellEnd"/>
      <w:r w:rsidR="00804AAC" w:rsidRP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, </w:t>
      </w:r>
      <w:r w:rsidR="00776828" w:rsidRP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</w:t>
      </w:r>
      <w:r w:rsidR="00804AAC" w:rsidRP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rezes </w:t>
      </w:r>
      <w:r w:rsidR="00776828" w:rsidRP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Z</w:t>
      </w:r>
      <w:r w:rsidR="00804AAC" w:rsidRP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arządu Grupy Kapitałowe LUG S.A.</w:t>
      </w:r>
    </w:p>
    <w:p w14:paraId="54F4883B" w14:textId="77777777" w:rsidR="00336495" w:rsidRDefault="00336495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5F3064FA" w14:textId="2FF66547" w:rsidR="001E130C" w:rsidRPr="001E130C" w:rsidRDefault="00111D1A" w:rsidP="00746442">
      <w:pPr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111D1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Wynik operacyjny Grupy LUG w III kwartale br. wyniósł 3,6 mln zł wobec 0,5 mln zł przed rokiem, co w głównej mierze było uwarunkowane świadczeniem na rzecz ochrony miejsc pracy ze środków FGŚP w kwocie 1,7 mln zł. Narastająco od początku 2020 roku zysk operacyjny wyniósł 7,8 mln zł względem 0,2 mln zł w analogicznym okresie 2019 r.</w:t>
      </w:r>
      <w:r w:rsidR="00DF619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Wynik </w:t>
      </w:r>
      <w:r w:rsidRPr="00111D1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podyktowan</w:t>
      </w:r>
      <w:r w:rsidR="00DF619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y</w:t>
      </w:r>
      <w:r w:rsidRPr="00111D1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="00DF619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jest </w:t>
      </w:r>
      <w:r w:rsidRPr="00111D1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otrzymanym wsparciem finansowym na ochronę miejsc pracy o łącznej </w:t>
      </w:r>
      <w:proofErr w:type="spellStart"/>
      <w:r w:rsidR="00C40EB0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wartości</w:t>
      </w:r>
      <w:r w:rsidRPr="00111D1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</w:t>
      </w:r>
      <w:proofErr w:type="spellEnd"/>
      <w:r w:rsidRPr="00111D1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2,6 mln zł oraz wdrożonymi działaniami optymalizacyjnymi na przestrzeni 2020 r. uwzględniającymi zarówno poprawę procesów, jak i racjonalizację wykorzystania zasobów.</w:t>
      </w:r>
      <w:r w:rsidR="00955FB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="001E130C" w:rsidRPr="001E130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Marża operacyjna w III kw. 2020 r. wyniosła 8,5</w:t>
      </w:r>
      <w:r w:rsidR="00DF619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procent</w:t>
      </w:r>
      <w:r w:rsidR="001E130C" w:rsidRPr="001E130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względem 1,3</w:t>
      </w:r>
      <w:r w:rsidR="00DF619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procent</w:t>
      </w:r>
      <w:r w:rsidR="001E130C" w:rsidRPr="001E130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w III kw. 2019 r., oraz 5,9</w:t>
      </w:r>
      <w:r w:rsidR="00DF619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procent</w:t>
      </w:r>
      <w:r w:rsidR="001E130C" w:rsidRPr="001E130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za okres 9 miesięcy 2020 r. w porównaniu do 0,2</w:t>
      </w:r>
      <w:r w:rsidR="00DF619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procent</w:t>
      </w:r>
      <w:r w:rsidR="001E130C" w:rsidRPr="001E130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w tym samym okresie 2019 r. Korygując marżę operacyjną o otrzymane wsparcie finansowe na ochronę miejsc pracy jej poziom w III kw. 2020 r. osiągnąłby poziom 4,5</w:t>
      </w:r>
      <w:r w:rsidR="00DF619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procent</w:t>
      </w:r>
      <w:r w:rsidR="001E130C" w:rsidRPr="001E130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(+3,2pp r/r), natomiast w okresie od stycznia do września 2020 r. 3,9</w:t>
      </w:r>
      <w:r w:rsidR="00DF619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procent</w:t>
      </w:r>
      <w:r w:rsidR="001E130C" w:rsidRPr="001E130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(+3,7pp r/r).</w:t>
      </w:r>
    </w:p>
    <w:p w14:paraId="6009D410" w14:textId="77777777" w:rsidR="00776828" w:rsidRPr="00336495" w:rsidRDefault="00776828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74195D46" w14:textId="7643C0EB" w:rsidR="00C0287F" w:rsidRDefault="00336495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3649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W III kwartale 2020 roku Grupa Kapitałowa LUG wypracowała skonsolidowany wynik EBITDA w wysokości 6 mln zł </w:t>
      </w:r>
      <w:r w:rsid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rosnąc o </w:t>
      </w:r>
      <w:r w:rsidR="001E130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3,5 mln zł</w:t>
      </w:r>
      <w:r w:rsidRPr="0033649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r</w:t>
      </w:r>
      <w:r w:rsid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ok do roku. N</w:t>
      </w:r>
      <w:r w:rsidRPr="0033649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atomiast w okresie </w:t>
      </w:r>
      <w:r w:rsid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dziewięciu</w:t>
      </w:r>
      <w:r w:rsidRPr="0033649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miesięcy 2020 roku wynik EBITDA wyniósł 14,8 mln zł</w:t>
      </w:r>
      <w:r w:rsid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, to wzrost o </w:t>
      </w:r>
      <w:r w:rsidR="001E130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8,5 mln zł </w:t>
      </w:r>
      <w:r w:rsid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 porównaniu do danych z roku 2019.</w:t>
      </w:r>
      <w:r w:rsidRPr="0033649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="001E130C" w:rsidRPr="001E130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Skorygowany o uzyskane świadczenie na </w:t>
      </w:r>
      <w:r w:rsidR="001E130C" w:rsidRPr="001E130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lastRenderedPageBreak/>
        <w:t>ochronę miejsc pracy wynik EBITDA wyniósłby w III kw. br. 4,3 mln zł (+1,8 mln zł r/r) oraz 12,2 mln zł (+5,9 mln zł r/r) za okres 9 miesięcy 2020 r.</w:t>
      </w:r>
    </w:p>
    <w:p w14:paraId="0C1C431D" w14:textId="77777777" w:rsidR="00BC2308" w:rsidRDefault="00BC2308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33476C9A" w14:textId="5169526E" w:rsidR="00336495" w:rsidRPr="00336495" w:rsidRDefault="00336495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3649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Marża EBITDA wyniosła </w:t>
      </w:r>
      <w:r w:rsidR="001E130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w III kwartale br. </w:t>
      </w:r>
      <w:r w:rsidRPr="0033649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14,3</w:t>
      </w:r>
      <w:r w:rsid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procent </w:t>
      </w:r>
      <w:r w:rsidRPr="0033649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oraz 11,2</w:t>
      </w:r>
      <w:r w:rsid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procent w</w:t>
      </w:r>
      <w:r w:rsidRPr="0033649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okres</w:t>
      </w:r>
      <w:r w:rsid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ie</w:t>
      </w:r>
      <w:r w:rsidRPr="0033649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od stycznia do września 2020 roku. </w:t>
      </w:r>
      <w:r w:rsidR="001E130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</w:t>
      </w:r>
      <w:r w:rsidRPr="0033649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 poziomie wyniku netto,</w:t>
      </w:r>
      <w:r w:rsidR="001E130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Grupa Kapitałowa LUG S.A. wypracowała</w:t>
      </w:r>
      <w:r w:rsidRPr="0033649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="001E130C" w:rsidRPr="00E763D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 III kw. 1,8 mln zł (+0,65 mln zł r/r) przy rentowności netto na poziomie 4,3</w:t>
      </w:r>
      <w:r w:rsidR="00DF619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procent</w:t>
      </w:r>
      <w:r w:rsidR="001E130C" w:rsidRPr="00E763D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(+1,4pp r/r) oraz 6,42 mln zł (+6 mln zł r/r) przy rentowności netto na poziomie 4,8</w:t>
      </w:r>
      <w:r w:rsidR="00DF619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procent</w:t>
      </w:r>
      <w:r w:rsidR="001E130C" w:rsidRPr="00E763D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(+4,5pp r/r) za trzy kwartały 2020 roku.</w:t>
      </w:r>
      <w:r w:rsidR="001E130C">
        <w:rPr>
          <w:rFonts w:ascii="Calibri" w:hAnsi="Calibri" w:cs="Calibri"/>
        </w:rPr>
        <w:t xml:space="preserve"> </w:t>
      </w:r>
    </w:p>
    <w:p w14:paraId="561E2B35" w14:textId="77777777" w:rsidR="00336495" w:rsidRPr="00336495" w:rsidRDefault="00336495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5E6C733C" w14:textId="77777777" w:rsidR="00804AAC" w:rsidRDefault="00804AAC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Skonsolidowane wyniki za III kwartał 2020 roku z</w:t>
      </w:r>
      <w:r w:rsidRPr="0033649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ostaną opublikowane w raporcie okresowym za III kwartał 2020 roku w dniu 10 listopada 2020 roku.</w:t>
      </w:r>
    </w:p>
    <w:p w14:paraId="018D9C9E" w14:textId="77777777" w:rsidR="00804AAC" w:rsidRPr="00336495" w:rsidRDefault="00804AAC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30BE0861" w14:textId="77777777" w:rsidR="00804AAC" w:rsidRDefault="00804AAC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055446D0" w14:textId="77777777" w:rsidR="00336495" w:rsidRPr="00336495" w:rsidRDefault="00804AAC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T</w:t>
      </w:r>
      <w:r w:rsidR="00B80F6C" w:rsidRPr="00CF7071">
        <w:rPr>
          <w:rFonts w:asciiTheme="minorHAnsi" w:hAnsiTheme="minorHAnsi" w:cstheme="minorHAnsi"/>
          <w:color w:val="000000"/>
          <w:sz w:val="20"/>
          <w:szCs w:val="20"/>
        </w:rPr>
        <w:t>ab. 1 S</w:t>
      </w:r>
      <w:r w:rsidR="00B80F6C">
        <w:rPr>
          <w:rFonts w:asciiTheme="minorHAnsi" w:hAnsiTheme="minorHAnsi" w:cstheme="minorHAnsi"/>
          <w:color w:val="000000"/>
          <w:sz w:val="20"/>
          <w:szCs w:val="20"/>
        </w:rPr>
        <w:t>zacunkowe</w:t>
      </w:r>
      <w:r w:rsidR="00B80F6C" w:rsidRPr="00CF7071">
        <w:rPr>
          <w:rFonts w:asciiTheme="minorHAnsi" w:hAnsiTheme="minorHAnsi" w:cstheme="minorHAnsi"/>
          <w:color w:val="000000"/>
          <w:sz w:val="20"/>
          <w:szCs w:val="20"/>
        </w:rPr>
        <w:t xml:space="preserve"> wyniki za II</w:t>
      </w:r>
      <w:r w:rsidR="00B80F6C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B80F6C" w:rsidRPr="00CF7071">
        <w:rPr>
          <w:rFonts w:asciiTheme="minorHAnsi" w:hAnsiTheme="minorHAnsi" w:cstheme="minorHAnsi"/>
          <w:color w:val="000000"/>
          <w:sz w:val="20"/>
          <w:szCs w:val="20"/>
        </w:rPr>
        <w:t xml:space="preserve"> kw. 2020 r</w:t>
      </w:r>
    </w:p>
    <w:tbl>
      <w:tblPr>
        <w:tblpPr w:leftFromText="141" w:rightFromText="141" w:vertAnchor="text" w:horzAnchor="margin" w:tblpXSpec="center" w:tblpY="129"/>
        <w:tblW w:w="107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1417"/>
        <w:gridCol w:w="1417"/>
        <w:gridCol w:w="1417"/>
        <w:gridCol w:w="1417"/>
        <w:gridCol w:w="1417"/>
        <w:gridCol w:w="1417"/>
      </w:tblGrid>
      <w:tr w:rsidR="00336495" w:rsidRPr="00336495" w14:paraId="1CCAEB11" w14:textId="77777777" w:rsidTr="00804AAC">
        <w:trPr>
          <w:trHeight w:val="52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0D2D42D0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[tys. zł, %, </w:t>
            </w:r>
            <w:proofErr w:type="spellStart"/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pp</w:t>
            </w:r>
            <w:proofErr w:type="spellEnd"/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1C68EBF6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III kw. 2017 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0030F5A7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III kw. 2018 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714CC91D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III kw. 2019 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29CC63FF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III kw. 2020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vAlign w:val="center"/>
            <w:hideMark/>
          </w:tcPr>
          <w:p w14:paraId="21250109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zmiana III kw. </w:t>
            </w: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br/>
              <w:t>2020/2019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vAlign w:val="center"/>
            <w:hideMark/>
          </w:tcPr>
          <w:p w14:paraId="23A5701E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CAGR</w:t>
            </w: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br/>
              <w:t>2017-2020</w:t>
            </w:r>
          </w:p>
        </w:tc>
      </w:tr>
      <w:tr w:rsidR="00336495" w:rsidRPr="00336495" w14:paraId="1968938E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2FA8BF8C" w14:textId="77777777" w:rsidR="00336495" w:rsidRPr="00336495" w:rsidRDefault="00336495" w:rsidP="007768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Przychody ze sprzedaży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7C92590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39 239,30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AB2FEFE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42 939,88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FED55E0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40 594,00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0F04591B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42 197,00    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34DB1569" w14:textId="68C957D1" w:rsidR="00336495" w:rsidRPr="00336495" w:rsidRDefault="001E130C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4,0</w:t>
            </w:r>
            <w:r w:rsidR="00336495"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3D12440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2,5%</w:t>
            </w:r>
          </w:p>
        </w:tc>
      </w:tr>
      <w:tr w:rsidR="00336495" w:rsidRPr="00336495" w14:paraId="051A1EE0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5BF15C11" w14:textId="77777777" w:rsidR="00336495" w:rsidRPr="00336495" w:rsidRDefault="00336495" w:rsidP="007768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Zysk brutto na sprzedaży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5565DBD4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18 210,00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FAF442F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20 208,39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41D795B1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16 291,00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0696803F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16 575,00    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6C2954D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01E68F75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-3,1%</w:t>
            </w:r>
          </w:p>
        </w:tc>
      </w:tr>
      <w:tr w:rsidR="00336495" w:rsidRPr="00336495" w14:paraId="4341C64E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561F20A9" w14:textId="77777777" w:rsidR="00336495" w:rsidRPr="00336495" w:rsidRDefault="00336495" w:rsidP="0077682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Marża brutto na sprzedaży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0334E774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46,4%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1F9FFF32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47,1%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580DE187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40,1%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2791EA03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39,3%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23CB3322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80808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-0,9pp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4575621D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36495" w:rsidRPr="00336495" w14:paraId="3D7137A8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4D617B06" w14:textId="77777777" w:rsidR="00336495" w:rsidRPr="00336495" w:rsidRDefault="00336495" w:rsidP="007768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Zysk operacyjny (w tym przychody z tytułu otrzymanego wsparcia rządowego(*))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2FB9631B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1 719,84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61BD90C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2 655,28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2562A430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533,00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54417E9B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3 587,00    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6FA2F0D9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573,0%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8FEAE4A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27,8%</w:t>
            </w:r>
          </w:p>
        </w:tc>
      </w:tr>
      <w:tr w:rsidR="00336495" w:rsidRPr="00336495" w14:paraId="7AC21405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B70FBA7" w14:textId="77777777" w:rsidR="00336495" w:rsidRPr="00336495" w:rsidRDefault="00336495" w:rsidP="0077682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Marża operacyjna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873046A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4,4%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F7D5309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5E77C47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0C977AF3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8,5%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2A5476DF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80808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7,2pp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05612481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36495" w:rsidRPr="00336495" w14:paraId="2AF66205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0286F5A3" w14:textId="77777777" w:rsidR="00336495" w:rsidRPr="00336495" w:rsidRDefault="00336495" w:rsidP="007768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EBITDA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0E8A1E66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2 996,86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63BCDAAA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4 338,19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F1D91A9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2 521,00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0C69DB70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6 035,00    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413FF66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139,4%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1E39D03C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26,3%</w:t>
            </w:r>
          </w:p>
        </w:tc>
      </w:tr>
      <w:tr w:rsidR="00336495" w:rsidRPr="00336495" w14:paraId="6A2D90FD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491B1396" w14:textId="77777777" w:rsidR="00336495" w:rsidRPr="00336495" w:rsidRDefault="00336495" w:rsidP="007768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Marża EBITDA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2ECB3D0E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45F21A94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73F26718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356A00ED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3EB24BA8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8,1pp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90D316A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36495" w:rsidRPr="00336495" w14:paraId="0819BAD6" w14:textId="77777777" w:rsidTr="00804AAC">
        <w:trPr>
          <w:trHeight w:val="92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1201FCF" w14:textId="77777777" w:rsidR="00336495" w:rsidRPr="00336495" w:rsidRDefault="00336495" w:rsidP="007768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Zysk netto**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8714999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2 118,40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2D216719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2 438,97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57CEEF0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1 165,00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54E76A9E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1 808,00    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4CF20BEF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55,2%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7CC0B62C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-5,1%</w:t>
            </w:r>
          </w:p>
        </w:tc>
      </w:tr>
      <w:tr w:rsidR="00336495" w:rsidRPr="00336495" w14:paraId="102E2D01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5E21592A" w14:textId="77777777" w:rsidR="00336495" w:rsidRPr="00336495" w:rsidRDefault="00336495" w:rsidP="0077682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Marża netto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40668DA7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9552100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11DFD4F8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52F9EB02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4,3%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8B99F6A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80808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1,4pp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642590BA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36495" w:rsidRPr="00336495" w14:paraId="0AFFEBC6" w14:textId="77777777" w:rsidTr="00804AAC">
        <w:trPr>
          <w:trHeight w:val="495"/>
        </w:trPr>
        <w:tc>
          <w:tcPr>
            <w:tcW w:w="10775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6813563" w14:textId="77777777" w:rsidR="00B80F6C" w:rsidRDefault="00B80F6C" w:rsidP="0077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E9EF62" w14:textId="77777777" w:rsidR="00336495" w:rsidRDefault="00B80F6C" w:rsidP="0077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Tab. 2 </w:t>
            </w:r>
            <w:r w:rsidR="00336495" w:rsidRPr="00B80F6C">
              <w:rPr>
                <w:rFonts w:asciiTheme="minorHAnsi" w:hAnsiTheme="minorHAnsi" w:cstheme="minorHAnsi"/>
                <w:sz w:val="18"/>
                <w:szCs w:val="18"/>
              </w:rPr>
              <w:t>Szacunkowe skonsolidowane wyniki narastająco za trzy kwartały 2020</w:t>
            </w:r>
          </w:p>
          <w:p w14:paraId="6A9142F6" w14:textId="77777777" w:rsidR="00B80F6C" w:rsidRPr="00B80F6C" w:rsidRDefault="00B80F6C" w:rsidP="00776828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61C2D8B1" w14:textId="77777777" w:rsidR="00336495" w:rsidRPr="00336495" w:rsidRDefault="00336495" w:rsidP="0077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6495" w:rsidRPr="00336495" w14:paraId="26E74219" w14:textId="77777777" w:rsidTr="00804AAC">
        <w:trPr>
          <w:trHeight w:val="528"/>
        </w:trPr>
        <w:tc>
          <w:tcPr>
            <w:tcW w:w="2273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1704CCDF" w14:textId="77777777" w:rsidR="00336495" w:rsidRPr="00336495" w:rsidRDefault="00336495" w:rsidP="00776828">
            <w:pPr>
              <w:ind w:left="8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[tys. zł, %, </w:t>
            </w:r>
            <w:proofErr w:type="spellStart"/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pp</w:t>
            </w:r>
            <w:proofErr w:type="spellEnd"/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2E34347F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I-III kw. 2017 </w:t>
            </w:r>
          </w:p>
        </w:tc>
        <w:tc>
          <w:tcPr>
            <w:tcW w:w="1417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23CEA96E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I-III kw. 2018 </w:t>
            </w:r>
          </w:p>
        </w:tc>
        <w:tc>
          <w:tcPr>
            <w:tcW w:w="1417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4A46AAC4" w14:textId="77777777" w:rsidR="00336495" w:rsidRPr="00280B48" w:rsidRDefault="00343D7F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I-III kw. 2019</w:t>
            </w:r>
          </w:p>
        </w:tc>
        <w:tc>
          <w:tcPr>
            <w:tcW w:w="1417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1411F7D3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80F6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I-III kw. 2020 </w:t>
            </w:r>
          </w:p>
        </w:tc>
        <w:tc>
          <w:tcPr>
            <w:tcW w:w="1417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vAlign w:val="center"/>
            <w:hideMark/>
          </w:tcPr>
          <w:p w14:paraId="105D0C3B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zmiana </w:t>
            </w: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br/>
              <w:t>I-II</w:t>
            </w:r>
            <w:r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I</w:t>
            </w: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 kw. </w:t>
            </w: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br/>
              <w:t>2020/2019</w:t>
            </w:r>
          </w:p>
        </w:tc>
        <w:tc>
          <w:tcPr>
            <w:tcW w:w="1417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vAlign w:val="center"/>
            <w:hideMark/>
          </w:tcPr>
          <w:p w14:paraId="5CAAFE36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CAGR</w:t>
            </w: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br/>
              <w:t>2017-2020</w:t>
            </w:r>
          </w:p>
        </w:tc>
      </w:tr>
      <w:tr w:rsidR="00336495" w:rsidRPr="00336495" w14:paraId="7273D44C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10DF82D1" w14:textId="77777777" w:rsidR="00336495" w:rsidRPr="00336495" w:rsidRDefault="00336495" w:rsidP="00776828">
            <w:pPr>
              <w:ind w:left="8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Przychody ze sprzedaży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9AA3536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103 023,99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41C835AE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119 595,80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8C01E9E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123 404,00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3D635509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132 704,00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26C2189B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7,5%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7F36C015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8,8%</w:t>
            </w:r>
          </w:p>
        </w:tc>
      </w:tr>
      <w:tr w:rsidR="00336495" w:rsidRPr="00336495" w14:paraId="696DB80B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0A44C63" w14:textId="77777777" w:rsidR="00336495" w:rsidRPr="00336495" w:rsidRDefault="00336495" w:rsidP="00776828">
            <w:pPr>
              <w:ind w:left="8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Zysk brutto na sprzedaży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1A1357A5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42 995,00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3161B12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51 922,87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2198258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48 828,00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17AA26BD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54 293,00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759CE00C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11,2%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1E4C1FD4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8,1%</w:t>
            </w:r>
          </w:p>
        </w:tc>
      </w:tr>
      <w:tr w:rsidR="00336495" w:rsidRPr="00336495" w14:paraId="65A9042B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13A6865" w14:textId="77777777" w:rsidR="00336495" w:rsidRPr="00336495" w:rsidRDefault="00336495" w:rsidP="00776828">
            <w:pPr>
              <w:ind w:left="81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Marża brutto na sprzedaży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28C3C1D6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41,7%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8EFEBBB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43,4%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27335F98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39,6%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78E70B07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40,9%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29F1051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80808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1,3pp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3B41C82C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36495" w:rsidRPr="00336495" w14:paraId="11A99E8E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2011CAB4" w14:textId="77777777" w:rsidR="00336495" w:rsidRPr="00336495" w:rsidRDefault="00336495" w:rsidP="00776828">
            <w:pPr>
              <w:ind w:left="8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Zysk operacyjny (w tym przychody z tytułu otrzymanego wsparcia rządowego(*))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59A1023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3 547,17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26A0A1F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5 358,42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19132753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216,00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0ED84963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7 812,00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1A841137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3516,7%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79531F0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30,1%</w:t>
            </w:r>
          </w:p>
        </w:tc>
      </w:tr>
      <w:tr w:rsidR="00336495" w:rsidRPr="00336495" w14:paraId="21AA0EA7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3346350" w14:textId="77777777" w:rsidR="00336495" w:rsidRPr="00336495" w:rsidRDefault="00336495" w:rsidP="00776828">
            <w:pPr>
              <w:ind w:left="81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Marża operacyjna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BD2B09A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5CCDFB28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5290712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720119B3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5,9%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2F43D1E7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80808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5,7pp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7D857B8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36495" w:rsidRPr="00336495" w14:paraId="3B8FEAEE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1400EA39" w14:textId="77777777" w:rsidR="00336495" w:rsidRPr="00336495" w:rsidRDefault="00336495" w:rsidP="00776828">
            <w:pPr>
              <w:ind w:left="8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EBITDA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0226401D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7 281,19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10763CE1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sz w:val="18"/>
                <w:szCs w:val="18"/>
              </w:rPr>
              <w:t>10 147,07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230A3AE4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6 275,00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5A81FB51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14 802,00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47933EFF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135,9%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76E49E0A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26,7%</w:t>
            </w:r>
          </w:p>
        </w:tc>
      </w:tr>
      <w:tr w:rsidR="00336495" w:rsidRPr="00336495" w14:paraId="629F56ED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1B348BB3" w14:textId="77777777" w:rsidR="00336495" w:rsidRPr="00336495" w:rsidRDefault="00336495" w:rsidP="00776828">
            <w:pPr>
              <w:ind w:left="8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Marża EBITDA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49E00055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7,1%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3179A076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8,5%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220D91B5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5,1%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7D9B8120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11,2%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1B5A78E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6,1pp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40E9C109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36495" w:rsidRPr="00336495" w14:paraId="469575B6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15D6A814" w14:textId="77777777" w:rsidR="00336495" w:rsidRPr="00336495" w:rsidRDefault="00336495" w:rsidP="00776828">
            <w:pPr>
              <w:ind w:left="8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Zysk netto**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6FAC2E8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4 260,19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D142E99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5 010,34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4A4C8823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750F7769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6 419,00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6D64E908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1435,6%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34CDBB4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14,6%</w:t>
            </w:r>
          </w:p>
        </w:tc>
      </w:tr>
      <w:tr w:rsidR="00336495" w:rsidRPr="00336495" w14:paraId="3C8199E4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ED1A17A" w14:textId="77777777" w:rsidR="00336495" w:rsidRPr="00336495" w:rsidRDefault="00336495" w:rsidP="00776828">
            <w:pPr>
              <w:ind w:left="81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Marża netto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B2CC7C4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4,1%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FF8B38B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030CD9C1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1F0A7724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4,8%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6F895221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80808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4,5pp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0220B9B9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52F995B3" w14:textId="77777777" w:rsidR="00BC2308" w:rsidRDefault="00BC2308" w:rsidP="00776828">
      <w:pPr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</w:p>
    <w:p w14:paraId="4BF0C4A6" w14:textId="77777777" w:rsidR="00C0287F" w:rsidRPr="00C0287F" w:rsidRDefault="00C0287F" w:rsidP="00776828">
      <w:pPr>
        <w:rPr>
          <w:rFonts w:ascii="Calibri" w:hAnsi="Calibri" w:cs="Calibri"/>
          <w:i/>
          <w:iCs/>
          <w:color w:val="000000"/>
          <w:sz w:val="18"/>
          <w:szCs w:val="18"/>
        </w:rPr>
      </w:pPr>
      <w:r w:rsidRPr="00C0287F">
        <w:rPr>
          <w:rFonts w:ascii="Calibri" w:hAnsi="Calibri" w:cs="Calibri"/>
          <w:i/>
          <w:iCs/>
          <w:color w:val="000000"/>
          <w:sz w:val="18"/>
          <w:szCs w:val="18"/>
        </w:rPr>
        <w:t>*  Dofinansowanie na rzecz ochrony miejsc pracy ze środków FGŚP w wysokości 935 tys. (2Q20) + 1.700 tys. (3Q20) - razem 2.635 tys. zł na dofinansowanie wynagrodzeń pracowników nieobjętych przestojem ekonomicznym albo obniżonym czasem pracy w związku ze spadkiem obrotów gospodarczych w następstwie wystąpienia COVID-19.</w:t>
      </w:r>
    </w:p>
    <w:p w14:paraId="6EB4FF3A" w14:textId="77777777" w:rsidR="005F76FD" w:rsidRPr="00C0287F" w:rsidRDefault="00C0287F" w:rsidP="00776828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/>
          <w:sz w:val="18"/>
          <w:szCs w:val="18"/>
        </w:rPr>
      </w:pPr>
      <w:r w:rsidRPr="00C0287F">
        <w:rPr>
          <w:rFonts w:ascii="Calibri" w:hAnsi="Calibri" w:cs="Calibri"/>
          <w:i/>
          <w:iCs/>
          <w:color w:val="000000"/>
          <w:sz w:val="18"/>
          <w:szCs w:val="18"/>
        </w:rPr>
        <w:lastRenderedPageBreak/>
        <w:t>** dla akcjonariuszy jednostki dominującej</w:t>
      </w:r>
    </w:p>
    <w:p w14:paraId="30B035A1" w14:textId="77777777" w:rsidR="00336495" w:rsidRPr="00DD4A88" w:rsidRDefault="00336495" w:rsidP="00776828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</w:p>
    <w:p w14:paraId="73062825" w14:textId="77777777" w:rsidR="00E04CE8" w:rsidRPr="00375386" w:rsidRDefault="00E04CE8" w:rsidP="0077682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3EF84B" w14:textId="77777777" w:rsidR="00A0186C" w:rsidRPr="00375386" w:rsidRDefault="00A0186C" w:rsidP="0077682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75386">
        <w:rPr>
          <w:rFonts w:asciiTheme="minorHAnsi" w:hAnsiTheme="minorHAnsi" w:cstheme="minorHAnsi"/>
          <w:b/>
          <w:bCs/>
          <w:sz w:val="20"/>
          <w:szCs w:val="20"/>
        </w:rPr>
        <w:t>Kontakt dla mediów i inwestorów:</w:t>
      </w:r>
    </w:p>
    <w:p w14:paraId="60C841F7" w14:textId="77777777" w:rsidR="00A0186C" w:rsidRPr="00375386" w:rsidRDefault="00A0186C" w:rsidP="0077682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7D979012" w14:textId="77777777" w:rsidR="00A0186C" w:rsidRPr="00375386" w:rsidRDefault="00A0186C" w:rsidP="0077682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75386">
        <w:rPr>
          <w:rFonts w:asciiTheme="minorHAnsi" w:hAnsiTheme="minorHAnsi" w:cstheme="minorHAnsi"/>
          <w:b/>
          <w:bCs/>
          <w:sz w:val="20"/>
          <w:szCs w:val="20"/>
        </w:rPr>
        <w:t>Monika Bartoszak</w:t>
      </w:r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ab/>
        <w:t>Kamila Górczyńska-</w:t>
      </w:r>
      <w:proofErr w:type="spellStart"/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>Żyżkowska</w:t>
      </w:r>
      <w:proofErr w:type="spellEnd"/>
    </w:p>
    <w:p w14:paraId="3A7EFF98" w14:textId="77777777" w:rsidR="00A0186C" w:rsidRPr="00375386" w:rsidRDefault="00A0186C" w:rsidP="0077682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  <w:r w:rsidRPr="00375386">
        <w:rPr>
          <w:rFonts w:asciiTheme="minorHAnsi" w:hAnsiTheme="minorHAnsi" w:cstheme="minorHAnsi"/>
          <w:sz w:val="20"/>
          <w:szCs w:val="20"/>
        </w:rPr>
        <w:t>Dyrektor Biura Zarządu i Komunikacji</w:t>
      </w:r>
      <w:r w:rsidR="00C05A86" w:rsidRPr="00375386">
        <w:rPr>
          <w:rFonts w:asciiTheme="minorHAnsi" w:hAnsiTheme="minorHAnsi" w:cstheme="minorHAnsi"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35204A34" w14:textId="77777777" w:rsidR="00A0186C" w:rsidRPr="00375386" w:rsidRDefault="00A0186C" w:rsidP="0077682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75386">
        <w:rPr>
          <w:rFonts w:asciiTheme="minorHAnsi" w:hAnsiTheme="minorHAnsi" w:cstheme="minorHAnsi"/>
          <w:sz w:val="20"/>
          <w:szCs w:val="20"/>
          <w:lang w:val="en-US"/>
        </w:rPr>
        <w:t>+48 510 183 993</w:t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14DB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>tel. +48 601 805 484</w:t>
      </w:r>
    </w:p>
    <w:p w14:paraId="32CB7A84" w14:textId="77777777" w:rsidR="00A0186C" w:rsidRPr="00375386" w:rsidRDefault="00C40EB0" w:rsidP="0077682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hyperlink r:id="rId8" w:history="1">
        <w:r w:rsidR="00A0186C" w:rsidRPr="00375386">
          <w:rPr>
            <w:rFonts w:asciiTheme="minorHAnsi" w:hAnsiTheme="minorHAnsi" w:cstheme="minorHAnsi"/>
            <w:sz w:val="20"/>
            <w:szCs w:val="20"/>
            <w:lang w:val="en-US"/>
          </w:rPr>
          <w:t>monika.bartoszak@lug.com.pl</w:t>
        </w:r>
      </w:hyperlink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  <w:t>kamila.zyzkowska@intouchpr.pl</w:t>
      </w:r>
    </w:p>
    <w:p w14:paraId="4327FAB0" w14:textId="77777777" w:rsidR="00BC2308" w:rsidRDefault="00BC2308" w:rsidP="00776828">
      <w:pPr>
        <w:widowControl w:val="0"/>
        <w:autoSpaceDE w:val="0"/>
        <w:autoSpaceDN w:val="0"/>
        <w:adjustRightInd w:val="0"/>
        <w:ind w:right="-766"/>
        <w:rPr>
          <w:rFonts w:asciiTheme="minorHAnsi" w:hAnsiTheme="minorHAnsi" w:cstheme="minorHAnsi"/>
          <w:sz w:val="20"/>
          <w:szCs w:val="20"/>
          <w:lang w:val="en-US"/>
        </w:rPr>
      </w:pPr>
    </w:p>
    <w:p w14:paraId="6FC8F884" w14:textId="77777777" w:rsidR="00BC2308" w:rsidRDefault="00BC2308" w:rsidP="00776828">
      <w:pPr>
        <w:widowControl w:val="0"/>
        <w:autoSpaceDE w:val="0"/>
        <w:autoSpaceDN w:val="0"/>
        <w:adjustRightInd w:val="0"/>
        <w:ind w:right="-766"/>
        <w:rPr>
          <w:rFonts w:asciiTheme="minorHAnsi" w:hAnsiTheme="minorHAnsi" w:cstheme="minorHAnsi"/>
          <w:sz w:val="20"/>
          <w:szCs w:val="20"/>
          <w:lang w:val="en-US"/>
        </w:rPr>
      </w:pPr>
    </w:p>
    <w:p w14:paraId="0BF2E434" w14:textId="77777777" w:rsidR="00BC2308" w:rsidRDefault="00BC2308" w:rsidP="00776828">
      <w:pPr>
        <w:widowControl w:val="0"/>
        <w:autoSpaceDE w:val="0"/>
        <w:autoSpaceDN w:val="0"/>
        <w:adjustRightInd w:val="0"/>
        <w:ind w:right="-766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0029694C" w14:textId="77777777" w:rsidR="00BC2308" w:rsidRDefault="00BC2308" w:rsidP="00776828">
      <w:pPr>
        <w:widowControl w:val="0"/>
        <w:autoSpaceDE w:val="0"/>
        <w:autoSpaceDN w:val="0"/>
        <w:adjustRightInd w:val="0"/>
        <w:ind w:right="-766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4FB94A3F" w14:textId="77777777" w:rsidR="00BC2308" w:rsidRDefault="00BC2308" w:rsidP="00776828">
      <w:pPr>
        <w:widowControl w:val="0"/>
        <w:autoSpaceDE w:val="0"/>
        <w:autoSpaceDN w:val="0"/>
        <w:adjustRightInd w:val="0"/>
        <w:ind w:right="-766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1262313A" w14:textId="77777777" w:rsidR="00BC2308" w:rsidRDefault="00BC2308" w:rsidP="00776828">
      <w:pPr>
        <w:widowControl w:val="0"/>
        <w:autoSpaceDE w:val="0"/>
        <w:autoSpaceDN w:val="0"/>
        <w:adjustRightInd w:val="0"/>
        <w:ind w:right="-766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5C0733DE" w14:textId="77777777" w:rsidR="00BC2308" w:rsidRDefault="00BC2308" w:rsidP="00776828">
      <w:pPr>
        <w:widowControl w:val="0"/>
        <w:autoSpaceDE w:val="0"/>
        <w:autoSpaceDN w:val="0"/>
        <w:adjustRightInd w:val="0"/>
        <w:ind w:right="-766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1B5DB586" w14:textId="77777777" w:rsidR="00A0186C" w:rsidRPr="00375386" w:rsidRDefault="00A0186C" w:rsidP="00776828">
      <w:pPr>
        <w:widowControl w:val="0"/>
        <w:autoSpaceDE w:val="0"/>
        <w:autoSpaceDN w:val="0"/>
        <w:adjustRightInd w:val="0"/>
        <w:ind w:right="-766"/>
        <w:jc w:val="center"/>
        <w:rPr>
          <w:rFonts w:asciiTheme="minorHAnsi" w:hAnsiTheme="minorHAnsi" w:cstheme="minorHAnsi"/>
          <w:sz w:val="20"/>
          <w:szCs w:val="20"/>
        </w:rPr>
      </w:pPr>
      <w:r w:rsidRPr="00375386">
        <w:rPr>
          <w:rFonts w:asciiTheme="minorHAnsi" w:hAnsiTheme="minorHAnsi" w:cstheme="minorHAnsi"/>
          <w:sz w:val="20"/>
          <w:szCs w:val="20"/>
        </w:rPr>
        <w:t>***</w:t>
      </w:r>
    </w:p>
    <w:p w14:paraId="7509A267" w14:textId="77777777" w:rsidR="00A0186C" w:rsidRPr="00375386" w:rsidRDefault="00A0186C" w:rsidP="0077682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0DA849A0" w14:textId="77777777" w:rsidR="00A0186C" w:rsidRPr="00375386" w:rsidRDefault="00A0186C" w:rsidP="00776828">
      <w:pPr>
        <w:widowControl w:val="0"/>
        <w:autoSpaceDE w:val="0"/>
        <w:autoSpaceDN w:val="0"/>
        <w:adjustRightInd w:val="0"/>
        <w:ind w:right="84"/>
        <w:jc w:val="both"/>
        <w:rPr>
          <w:rFonts w:asciiTheme="minorHAnsi" w:hAnsiTheme="minorHAnsi" w:cstheme="minorHAnsi"/>
          <w:sz w:val="20"/>
          <w:szCs w:val="20"/>
        </w:rPr>
      </w:pPr>
      <w:r w:rsidRPr="00375386">
        <w:rPr>
          <w:rFonts w:asciiTheme="minorHAnsi" w:hAnsiTheme="minorHAnsi" w:cstheme="minorHAnsi"/>
          <w:b/>
          <w:bCs/>
          <w:sz w:val="20"/>
          <w:szCs w:val="20"/>
        </w:rPr>
        <w:t xml:space="preserve">LUG S.A. </w:t>
      </w:r>
      <w:r w:rsidRPr="00375386">
        <w:rPr>
          <w:rFonts w:asciiTheme="minorHAnsi" w:hAnsiTheme="minorHAnsi" w:cstheme="minorHAnsi"/>
          <w:sz w:val="20"/>
          <w:szCs w:val="20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</w:t>
      </w:r>
      <w:r w:rsidR="00BA78D2">
        <w:rPr>
          <w:rFonts w:asciiTheme="minorHAnsi" w:hAnsiTheme="minorHAnsi" w:cstheme="minorHAnsi"/>
          <w:sz w:val="20"/>
          <w:szCs w:val="20"/>
        </w:rPr>
        <w:t xml:space="preserve">ponad </w:t>
      </w:r>
      <w:r w:rsidRPr="00375386">
        <w:rPr>
          <w:rFonts w:asciiTheme="minorHAnsi" w:hAnsiTheme="minorHAnsi" w:cstheme="minorHAnsi"/>
          <w:sz w:val="20"/>
          <w:szCs w:val="20"/>
        </w:rPr>
        <w:t xml:space="preserve">30 lat doświadczenia firma z siedzibą w Zielonej Górze, od 2008 roku funkcjonuje jako Grupa Kapitałowa. W jej skład wchodzą: LUG S.A., LUG </w:t>
      </w:r>
      <w:proofErr w:type="spellStart"/>
      <w:r w:rsidRPr="00375386">
        <w:rPr>
          <w:rFonts w:asciiTheme="minorHAnsi" w:hAnsiTheme="minorHAnsi" w:cstheme="minorHAnsi"/>
          <w:sz w:val="20"/>
          <w:szCs w:val="20"/>
        </w:rPr>
        <w:t>Light</w:t>
      </w:r>
      <w:proofErr w:type="spellEnd"/>
      <w:r w:rsidRPr="00375386">
        <w:rPr>
          <w:rFonts w:asciiTheme="minorHAnsi" w:hAnsiTheme="minorHAnsi" w:cstheme="minorHAnsi"/>
          <w:sz w:val="20"/>
          <w:szCs w:val="20"/>
        </w:rPr>
        <w:t xml:space="preserve"> Factory Sp. z o.o., LUG GmbH, LUG do </w:t>
      </w:r>
      <w:proofErr w:type="spellStart"/>
      <w:r w:rsidRPr="00375386">
        <w:rPr>
          <w:rFonts w:asciiTheme="minorHAnsi" w:hAnsiTheme="minorHAnsi" w:cstheme="minorHAnsi"/>
          <w:sz w:val="20"/>
          <w:szCs w:val="20"/>
        </w:rPr>
        <w:t>Brasil</w:t>
      </w:r>
      <w:proofErr w:type="spellEnd"/>
      <w:r w:rsidRPr="0037538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5386">
        <w:rPr>
          <w:rFonts w:asciiTheme="minorHAnsi" w:hAnsiTheme="minorHAnsi" w:cstheme="minorHAnsi"/>
          <w:sz w:val="20"/>
          <w:szCs w:val="20"/>
        </w:rPr>
        <w:t>Ltda</w:t>
      </w:r>
      <w:proofErr w:type="spellEnd"/>
      <w:r w:rsidRPr="00375386">
        <w:rPr>
          <w:rFonts w:asciiTheme="minorHAnsi" w:hAnsiTheme="minorHAnsi" w:cstheme="minorHAnsi"/>
          <w:sz w:val="20"/>
          <w:szCs w:val="20"/>
        </w:rPr>
        <w:t xml:space="preserve">, LUG </w:t>
      </w:r>
      <w:proofErr w:type="spellStart"/>
      <w:r w:rsidRPr="00375386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375386">
        <w:rPr>
          <w:rFonts w:asciiTheme="minorHAnsi" w:hAnsiTheme="minorHAnsi" w:cstheme="minorHAnsi"/>
          <w:sz w:val="20"/>
          <w:szCs w:val="20"/>
        </w:rPr>
        <w:t xml:space="preserve"> UK Ltd., TOW LUG Ukraina, BIOT Sp. z o.o., LUG </w:t>
      </w:r>
      <w:proofErr w:type="spellStart"/>
      <w:r w:rsidRPr="00375386">
        <w:rPr>
          <w:rFonts w:asciiTheme="minorHAnsi" w:hAnsiTheme="minorHAnsi" w:cstheme="minorHAnsi"/>
          <w:sz w:val="20"/>
          <w:szCs w:val="20"/>
        </w:rPr>
        <w:t>Argentina</w:t>
      </w:r>
      <w:proofErr w:type="spellEnd"/>
      <w:r w:rsidRPr="00375386">
        <w:rPr>
          <w:rFonts w:asciiTheme="minorHAnsi" w:hAnsiTheme="minorHAnsi" w:cstheme="minorHAnsi"/>
          <w:sz w:val="20"/>
          <w:szCs w:val="20"/>
        </w:rPr>
        <w:t xml:space="preserve"> S.A.</w:t>
      </w:r>
      <w:r w:rsidR="002B3947" w:rsidRPr="00375386">
        <w:rPr>
          <w:rFonts w:asciiTheme="minorHAnsi" w:hAnsiTheme="minorHAnsi" w:cstheme="minorHAnsi"/>
          <w:sz w:val="20"/>
          <w:szCs w:val="20"/>
        </w:rPr>
        <w:t xml:space="preserve">, </w:t>
      </w:r>
      <w:r w:rsidRPr="00375386">
        <w:rPr>
          <w:rFonts w:asciiTheme="minorHAnsi" w:hAnsiTheme="minorHAnsi" w:cstheme="minorHAnsi"/>
          <w:sz w:val="20"/>
          <w:szCs w:val="20"/>
        </w:rPr>
        <w:t>LUG Turkey</w:t>
      </w:r>
      <w:r w:rsidR="002B3947" w:rsidRPr="00375386">
        <w:rPr>
          <w:rFonts w:asciiTheme="minorHAnsi" w:hAnsiTheme="minorHAnsi" w:cstheme="minorHAnsi"/>
          <w:sz w:val="20"/>
          <w:szCs w:val="20"/>
        </w:rPr>
        <w:t xml:space="preserve"> oraz LUG West </w:t>
      </w:r>
      <w:proofErr w:type="spellStart"/>
      <w:r w:rsidR="002B3947" w:rsidRPr="00375386">
        <w:rPr>
          <w:rFonts w:asciiTheme="minorHAnsi" w:hAnsiTheme="minorHAnsi" w:cstheme="minorHAnsi"/>
          <w:sz w:val="20"/>
          <w:szCs w:val="20"/>
        </w:rPr>
        <w:t>Africa</w:t>
      </w:r>
      <w:proofErr w:type="spellEnd"/>
      <w:r w:rsidR="002B3947" w:rsidRPr="00375386">
        <w:rPr>
          <w:rFonts w:asciiTheme="minorHAnsi" w:hAnsiTheme="minorHAnsi" w:cstheme="minorHAnsi"/>
          <w:sz w:val="20"/>
          <w:szCs w:val="20"/>
        </w:rPr>
        <w:t xml:space="preserve"> Ltd</w:t>
      </w:r>
      <w:r w:rsidRPr="00375386">
        <w:rPr>
          <w:rFonts w:asciiTheme="minorHAnsi" w:hAnsiTheme="minorHAnsi" w:cstheme="minorHAnsi"/>
          <w:sz w:val="20"/>
          <w:szCs w:val="20"/>
        </w:rPr>
        <w:t xml:space="preserve">. LUG S.A. od listopada 2007 roku jest notowana na rynku </w:t>
      </w:r>
      <w:proofErr w:type="spellStart"/>
      <w:r w:rsidRPr="00375386">
        <w:rPr>
          <w:rFonts w:asciiTheme="minorHAnsi" w:hAnsiTheme="minorHAnsi" w:cstheme="minorHAnsi"/>
          <w:sz w:val="20"/>
          <w:szCs w:val="20"/>
        </w:rPr>
        <w:t>NewConnect</w:t>
      </w:r>
      <w:proofErr w:type="spellEnd"/>
      <w:r w:rsidRPr="00375386">
        <w:rPr>
          <w:rFonts w:asciiTheme="minorHAnsi" w:hAnsiTheme="minorHAnsi" w:cstheme="minorHAnsi"/>
          <w:sz w:val="20"/>
          <w:szCs w:val="20"/>
        </w:rPr>
        <w:t xml:space="preserve"> zarządzanym przez warszawską GPW. Więcej informacji: </w:t>
      </w:r>
      <w:hyperlink r:id="rId9" w:history="1">
        <w:r w:rsidRPr="00375386">
          <w:rPr>
            <w:rFonts w:asciiTheme="minorHAnsi" w:hAnsiTheme="minorHAnsi" w:cstheme="minorHAnsi"/>
            <w:sz w:val="20"/>
            <w:szCs w:val="20"/>
            <w:u w:val="single" w:color="0000FF"/>
          </w:rPr>
          <w:t>www.lug.com.pl</w:t>
        </w:r>
      </w:hyperlink>
    </w:p>
    <w:p w14:paraId="0C1D2A83" w14:textId="77777777" w:rsidR="00A0186C" w:rsidRPr="00375386" w:rsidRDefault="00A0186C" w:rsidP="0077682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F49D95" w14:textId="77777777" w:rsidR="002A2736" w:rsidRPr="00375386" w:rsidRDefault="002A2736" w:rsidP="00776828">
      <w:pPr>
        <w:rPr>
          <w:rFonts w:asciiTheme="minorHAnsi" w:hAnsiTheme="minorHAnsi" w:cstheme="minorHAnsi"/>
          <w:sz w:val="20"/>
          <w:szCs w:val="20"/>
        </w:rPr>
      </w:pPr>
    </w:p>
    <w:sectPr w:rsidR="002A2736" w:rsidRPr="00375386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2342E" w14:textId="77777777" w:rsidR="004010D6" w:rsidRDefault="004010D6">
      <w:r>
        <w:separator/>
      </w:r>
    </w:p>
  </w:endnote>
  <w:endnote w:type="continuationSeparator" w:id="0">
    <w:p w14:paraId="50D10D35" w14:textId="77777777" w:rsidR="004010D6" w:rsidRDefault="0040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SystemUIFont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FA0BC" w14:textId="77777777" w:rsidR="004010D6" w:rsidRDefault="004010D6">
      <w:r>
        <w:separator/>
      </w:r>
    </w:p>
  </w:footnote>
  <w:footnote w:type="continuationSeparator" w:id="0">
    <w:p w14:paraId="46B9049C" w14:textId="77777777" w:rsidR="004010D6" w:rsidRDefault="00401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 w:numId="11">
    <w:abstractNumId w:val="13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D8"/>
    <w:rsid w:val="00013146"/>
    <w:rsid w:val="0003379D"/>
    <w:rsid w:val="00041B56"/>
    <w:rsid w:val="00054F99"/>
    <w:rsid w:val="00064003"/>
    <w:rsid w:val="000821FE"/>
    <w:rsid w:val="00090935"/>
    <w:rsid w:val="000D23A8"/>
    <w:rsid w:val="001000FF"/>
    <w:rsid w:val="00111D1A"/>
    <w:rsid w:val="00111E31"/>
    <w:rsid w:val="00122D1E"/>
    <w:rsid w:val="0012404D"/>
    <w:rsid w:val="00132B2A"/>
    <w:rsid w:val="00135CC2"/>
    <w:rsid w:val="0013764C"/>
    <w:rsid w:val="001413BC"/>
    <w:rsid w:val="00150D07"/>
    <w:rsid w:val="001776C6"/>
    <w:rsid w:val="001A67D8"/>
    <w:rsid w:val="001C2687"/>
    <w:rsid w:val="001D57A4"/>
    <w:rsid w:val="001E0146"/>
    <w:rsid w:val="001E130C"/>
    <w:rsid w:val="001E6AC9"/>
    <w:rsid w:val="001F6867"/>
    <w:rsid w:val="00214C2B"/>
    <w:rsid w:val="00220A66"/>
    <w:rsid w:val="0024624B"/>
    <w:rsid w:val="002551BF"/>
    <w:rsid w:val="002732FB"/>
    <w:rsid w:val="00280B48"/>
    <w:rsid w:val="00284FD0"/>
    <w:rsid w:val="00294DAF"/>
    <w:rsid w:val="002A2736"/>
    <w:rsid w:val="002A4B7D"/>
    <w:rsid w:val="002B3947"/>
    <w:rsid w:val="002C06E9"/>
    <w:rsid w:val="002D5E50"/>
    <w:rsid w:val="002D68B3"/>
    <w:rsid w:val="00332B11"/>
    <w:rsid w:val="00336495"/>
    <w:rsid w:val="00343D7F"/>
    <w:rsid w:val="00346839"/>
    <w:rsid w:val="0035449F"/>
    <w:rsid w:val="0036587D"/>
    <w:rsid w:val="00375386"/>
    <w:rsid w:val="00384B23"/>
    <w:rsid w:val="00385BCA"/>
    <w:rsid w:val="0039083E"/>
    <w:rsid w:val="003924EA"/>
    <w:rsid w:val="00394C24"/>
    <w:rsid w:val="00396023"/>
    <w:rsid w:val="003B575E"/>
    <w:rsid w:val="004010D6"/>
    <w:rsid w:val="00420541"/>
    <w:rsid w:val="00441DBD"/>
    <w:rsid w:val="004816EA"/>
    <w:rsid w:val="004A0C31"/>
    <w:rsid w:val="004B562C"/>
    <w:rsid w:val="004B74DD"/>
    <w:rsid w:val="004C40D3"/>
    <w:rsid w:val="004C4931"/>
    <w:rsid w:val="004D54DF"/>
    <w:rsid w:val="004F3CE3"/>
    <w:rsid w:val="00501B4A"/>
    <w:rsid w:val="00513052"/>
    <w:rsid w:val="00531831"/>
    <w:rsid w:val="00544BF7"/>
    <w:rsid w:val="00553F98"/>
    <w:rsid w:val="00556C77"/>
    <w:rsid w:val="00566BBA"/>
    <w:rsid w:val="00574169"/>
    <w:rsid w:val="005A3D71"/>
    <w:rsid w:val="005B1722"/>
    <w:rsid w:val="005C389E"/>
    <w:rsid w:val="005E7A6A"/>
    <w:rsid w:val="005F76FD"/>
    <w:rsid w:val="00622426"/>
    <w:rsid w:val="006268D7"/>
    <w:rsid w:val="00657990"/>
    <w:rsid w:val="00672866"/>
    <w:rsid w:val="006901B2"/>
    <w:rsid w:val="006945E8"/>
    <w:rsid w:val="006A1FEB"/>
    <w:rsid w:val="006A44D3"/>
    <w:rsid w:val="006A7553"/>
    <w:rsid w:val="006D1F0D"/>
    <w:rsid w:val="006E7A6D"/>
    <w:rsid w:val="006F4451"/>
    <w:rsid w:val="006F7818"/>
    <w:rsid w:val="00711058"/>
    <w:rsid w:val="00732851"/>
    <w:rsid w:val="007437B3"/>
    <w:rsid w:val="00746442"/>
    <w:rsid w:val="00767BA7"/>
    <w:rsid w:val="007749D8"/>
    <w:rsid w:val="00776828"/>
    <w:rsid w:val="00781648"/>
    <w:rsid w:val="007852CD"/>
    <w:rsid w:val="007858B1"/>
    <w:rsid w:val="007B1CD6"/>
    <w:rsid w:val="007C4322"/>
    <w:rsid w:val="007C43D9"/>
    <w:rsid w:val="007F0CFA"/>
    <w:rsid w:val="007F1608"/>
    <w:rsid w:val="007F4334"/>
    <w:rsid w:val="00804AAC"/>
    <w:rsid w:val="008134C9"/>
    <w:rsid w:val="00813A55"/>
    <w:rsid w:val="00826DB1"/>
    <w:rsid w:val="0083292C"/>
    <w:rsid w:val="00842080"/>
    <w:rsid w:val="00861805"/>
    <w:rsid w:val="0086504F"/>
    <w:rsid w:val="00871724"/>
    <w:rsid w:val="0089387B"/>
    <w:rsid w:val="008A3467"/>
    <w:rsid w:val="008B7ACE"/>
    <w:rsid w:val="008D0694"/>
    <w:rsid w:val="008D574B"/>
    <w:rsid w:val="00914DB9"/>
    <w:rsid w:val="0092679B"/>
    <w:rsid w:val="00935C9B"/>
    <w:rsid w:val="00955FB9"/>
    <w:rsid w:val="0099575A"/>
    <w:rsid w:val="009B4120"/>
    <w:rsid w:val="009C0E80"/>
    <w:rsid w:val="009C278E"/>
    <w:rsid w:val="009F3B14"/>
    <w:rsid w:val="00A0186C"/>
    <w:rsid w:val="00A03E4E"/>
    <w:rsid w:val="00A04BDA"/>
    <w:rsid w:val="00A22730"/>
    <w:rsid w:val="00A3323B"/>
    <w:rsid w:val="00A363B5"/>
    <w:rsid w:val="00A83E2A"/>
    <w:rsid w:val="00A955BD"/>
    <w:rsid w:val="00A96C16"/>
    <w:rsid w:val="00AB2089"/>
    <w:rsid w:val="00AC77CB"/>
    <w:rsid w:val="00AE457F"/>
    <w:rsid w:val="00AF2057"/>
    <w:rsid w:val="00B20FDC"/>
    <w:rsid w:val="00B30281"/>
    <w:rsid w:val="00B340D3"/>
    <w:rsid w:val="00B77EA1"/>
    <w:rsid w:val="00B80F6C"/>
    <w:rsid w:val="00B84549"/>
    <w:rsid w:val="00B931C1"/>
    <w:rsid w:val="00BA4A95"/>
    <w:rsid w:val="00BA65A8"/>
    <w:rsid w:val="00BA78D2"/>
    <w:rsid w:val="00BB0F33"/>
    <w:rsid w:val="00BB566E"/>
    <w:rsid w:val="00BC0E73"/>
    <w:rsid w:val="00BC2308"/>
    <w:rsid w:val="00BE30E4"/>
    <w:rsid w:val="00BF114C"/>
    <w:rsid w:val="00C01B57"/>
    <w:rsid w:val="00C0287F"/>
    <w:rsid w:val="00C05A86"/>
    <w:rsid w:val="00C06221"/>
    <w:rsid w:val="00C124E6"/>
    <w:rsid w:val="00C1452A"/>
    <w:rsid w:val="00C40EB0"/>
    <w:rsid w:val="00C45440"/>
    <w:rsid w:val="00C474D8"/>
    <w:rsid w:val="00C53545"/>
    <w:rsid w:val="00C55A35"/>
    <w:rsid w:val="00C6317B"/>
    <w:rsid w:val="00C73AF9"/>
    <w:rsid w:val="00C74955"/>
    <w:rsid w:val="00C74979"/>
    <w:rsid w:val="00CB26B0"/>
    <w:rsid w:val="00CF7071"/>
    <w:rsid w:val="00D06519"/>
    <w:rsid w:val="00D226E8"/>
    <w:rsid w:val="00D26087"/>
    <w:rsid w:val="00D27185"/>
    <w:rsid w:val="00D3787A"/>
    <w:rsid w:val="00D444D8"/>
    <w:rsid w:val="00D53F5D"/>
    <w:rsid w:val="00D5748E"/>
    <w:rsid w:val="00D72456"/>
    <w:rsid w:val="00D7746C"/>
    <w:rsid w:val="00D823E0"/>
    <w:rsid w:val="00DC44E0"/>
    <w:rsid w:val="00DD0310"/>
    <w:rsid w:val="00DD4A88"/>
    <w:rsid w:val="00DE6DB2"/>
    <w:rsid w:val="00DF2807"/>
    <w:rsid w:val="00DF619D"/>
    <w:rsid w:val="00E01ED8"/>
    <w:rsid w:val="00E04CE8"/>
    <w:rsid w:val="00E05EEB"/>
    <w:rsid w:val="00E1533C"/>
    <w:rsid w:val="00E23EB3"/>
    <w:rsid w:val="00E46CE2"/>
    <w:rsid w:val="00E763D9"/>
    <w:rsid w:val="00E93A15"/>
    <w:rsid w:val="00E94076"/>
    <w:rsid w:val="00ED0135"/>
    <w:rsid w:val="00EE3DB7"/>
    <w:rsid w:val="00EE677D"/>
    <w:rsid w:val="00F15206"/>
    <w:rsid w:val="00F444DA"/>
    <w:rsid w:val="00F45096"/>
    <w:rsid w:val="00F50051"/>
    <w:rsid w:val="00F82806"/>
    <w:rsid w:val="00F93AB1"/>
    <w:rsid w:val="00FE2FAB"/>
    <w:rsid w:val="00FF447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semiHidden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g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E8022-531C-A647-8D85-7BE50BCF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7574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Bartoszak</cp:lastModifiedBy>
  <cp:revision>3</cp:revision>
  <cp:lastPrinted>2008-08-01T06:16:00Z</cp:lastPrinted>
  <dcterms:created xsi:type="dcterms:W3CDTF">2020-11-04T12:03:00Z</dcterms:created>
  <dcterms:modified xsi:type="dcterms:W3CDTF">2020-11-04T12:08:00Z</dcterms:modified>
</cp:coreProperties>
</file>