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B467A" w14:textId="77777777" w:rsidR="00A0186C" w:rsidRPr="00375386" w:rsidRDefault="00FF447F" w:rsidP="00776828">
      <w:pPr>
        <w:pStyle w:val="Nagwek1"/>
        <w:spacing w:before="120"/>
        <w:jc w:val="right"/>
        <w:rPr>
          <w:rFonts w:asciiTheme="minorHAnsi" w:hAnsiTheme="minorHAnsi" w:cstheme="minorHAnsi"/>
          <w:sz w:val="20"/>
          <w:szCs w:val="20"/>
        </w:rPr>
      </w:pPr>
      <w:r>
        <w:rPr>
          <w:rFonts w:asciiTheme="minorHAnsi" w:hAnsiTheme="minorHAnsi" w:cstheme="minorHAnsi"/>
          <w:sz w:val="20"/>
          <w:szCs w:val="20"/>
        </w:rPr>
        <w:t xml:space="preserve"> </w:t>
      </w:r>
      <w:r w:rsidR="00A0186C" w:rsidRPr="00375386">
        <w:rPr>
          <w:rFonts w:asciiTheme="minorHAnsi" w:hAnsiTheme="minorHAnsi" w:cstheme="minorHAnsi"/>
          <w:sz w:val="20"/>
          <w:szCs w:val="20"/>
        </w:rPr>
        <w:t>Informacja prasowa</w:t>
      </w:r>
    </w:p>
    <w:p w14:paraId="7D7B70B0" w14:textId="5FB53CF8" w:rsidR="00A0186C" w:rsidRPr="00375386" w:rsidRDefault="00180BD6" w:rsidP="00776828">
      <w:pPr>
        <w:jc w:val="right"/>
        <w:rPr>
          <w:rFonts w:asciiTheme="minorHAnsi" w:hAnsiTheme="minorHAnsi" w:cstheme="minorHAnsi"/>
          <w:sz w:val="20"/>
          <w:szCs w:val="20"/>
        </w:rPr>
      </w:pPr>
      <w:r>
        <w:rPr>
          <w:rFonts w:asciiTheme="minorHAnsi" w:hAnsiTheme="minorHAnsi" w:cstheme="minorHAnsi"/>
          <w:sz w:val="20"/>
          <w:szCs w:val="20"/>
        </w:rPr>
        <w:t>10</w:t>
      </w:r>
      <w:r w:rsidR="001776C6" w:rsidRPr="00375386">
        <w:rPr>
          <w:rFonts w:asciiTheme="minorHAnsi" w:hAnsiTheme="minorHAnsi" w:cstheme="minorHAnsi"/>
          <w:sz w:val="20"/>
          <w:szCs w:val="20"/>
        </w:rPr>
        <w:t>.</w:t>
      </w:r>
      <w:r w:rsidR="00336495">
        <w:rPr>
          <w:rFonts w:asciiTheme="minorHAnsi" w:hAnsiTheme="minorHAnsi" w:cstheme="minorHAnsi"/>
          <w:sz w:val="20"/>
          <w:szCs w:val="20"/>
        </w:rPr>
        <w:t>11</w:t>
      </w:r>
      <w:r w:rsidR="00A0186C" w:rsidRPr="00375386">
        <w:rPr>
          <w:rFonts w:asciiTheme="minorHAnsi" w:hAnsiTheme="minorHAnsi" w:cstheme="minorHAnsi"/>
          <w:sz w:val="20"/>
          <w:szCs w:val="20"/>
        </w:rPr>
        <w:t>.20</w:t>
      </w:r>
      <w:r w:rsidR="0003379D" w:rsidRPr="00375386">
        <w:rPr>
          <w:rFonts w:asciiTheme="minorHAnsi" w:hAnsiTheme="minorHAnsi" w:cstheme="minorHAnsi"/>
          <w:sz w:val="20"/>
          <w:szCs w:val="20"/>
        </w:rPr>
        <w:t>20</w:t>
      </w:r>
      <w:r w:rsidR="00A0186C" w:rsidRPr="00375386">
        <w:rPr>
          <w:rFonts w:asciiTheme="minorHAnsi" w:hAnsiTheme="minorHAnsi" w:cstheme="minorHAnsi"/>
          <w:sz w:val="20"/>
          <w:szCs w:val="20"/>
        </w:rPr>
        <w:t xml:space="preserve"> r.</w:t>
      </w:r>
    </w:p>
    <w:p w14:paraId="039EFCE3" w14:textId="77777777" w:rsidR="008A3467" w:rsidRPr="00375386" w:rsidRDefault="008A3467" w:rsidP="00776828">
      <w:pPr>
        <w:rPr>
          <w:rFonts w:asciiTheme="minorHAnsi" w:hAnsiTheme="minorHAnsi" w:cstheme="minorHAnsi"/>
          <w:color w:val="595959"/>
          <w:sz w:val="20"/>
          <w:szCs w:val="20"/>
        </w:rPr>
      </w:pPr>
    </w:p>
    <w:p w14:paraId="05584824" w14:textId="16A45A92" w:rsidR="00336495" w:rsidRDefault="004C4931" w:rsidP="00776828">
      <w:pPr>
        <w:rPr>
          <w:rFonts w:asciiTheme="minorHAnsi" w:hAnsiTheme="minorHAnsi" w:cstheme="minorHAnsi"/>
          <w:b/>
          <w:sz w:val="26"/>
          <w:szCs w:val="26"/>
        </w:rPr>
      </w:pPr>
      <w:r w:rsidRPr="00375386">
        <w:rPr>
          <w:rFonts w:asciiTheme="minorHAnsi" w:hAnsiTheme="minorHAnsi" w:cstheme="minorHAnsi"/>
          <w:color w:val="595959"/>
          <w:sz w:val="20"/>
          <w:szCs w:val="20"/>
        </w:rPr>
        <w:t>S</w:t>
      </w:r>
      <w:r w:rsidR="00180BD6">
        <w:rPr>
          <w:rFonts w:asciiTheme="minorHAnsi" w:hAnsiTheme="minorHAnsi" w:cstheme="minorHAnsi"/>
          <w:color w:val="595959"/>
          <w:sz w:val="20"/>
          <w:szCs w:val="20"/>
        </w:rPr>
        <w:t xml:space="preserve">konsolidowane </w:t>
      </w:r>
      <w:r w:rsidRPr="00375386">
        <w:rPr>
          <w:rFonts w:asciiTheme="minorHAnsi" w:hAnsiTheme="minorHAnsi" w:cstheme="minorHAnsi"/>
          <w:color w:val="595959"/>
          <w:sz w:val="20"/>
          <w:szCs w:val="20"/>
        </w:rPr>
        <w:t xml:space="preserve">wyniki </w:t>
      </w:r>
      <w:r w:rsidR="00AC77CB" w:rsidRPr="00375386">
        <w:rPr>
          <w:rFonts w:asciiTheme="minorHAnsi" w:hAnsiTheme="minorHAnsi" w:cstheme="minorHAnsi"/>
          <w:color w:val="595959"/>
          <w:sz w:val="20"/>
          <w:szCs w:val="20"/>
        </w:rPr>
        <w:t>Grup</w:t>
      </w:r>
      <w:r w:rsidRPr="00375386">
        <w:rPr>
          <w:rFonts w:asciiTheme="minorHAnsi" w:hAnsiTheme="minorHAnsi" w:cstheme="minorHAnsi"/>
          <w:color w:val="595959"/>
          <w:sz w:val="20"/>
          <w:szCs w:val="20"/>
        </w:rPr>
        <w:t>y</w:t>
      </w:r>
      <w:r w:rsidR="00AC77CB" w:rsidRPr="00375386">
        <w:rPr>
          <w:rFonts w:asciiTheme="minorHAnsi" w:hAnsiTheme="minorHAnsi" w:cstheme="minorHAnsi"/>
          <w:color w:val="595959"/>
          <w:sz w:val="20"/>
          <w:szCs w:val="20"/>
        </w:rPr>
        <w:t xml:space="preserve"> Kapitałowej LUG S.A.</w:t>
      </w:r>
      <w:r w:rsidR="008A3467" w:rsidRPr="00375386">
        <w:rPr>
          <w:rFonts w:asciiTheme="minorHAnsi" w:hAnsiTheme="minorHAnsi" w:cstheme="minorHAnsi"/>
          <w:color w:val="595959"/>
          <w:sz w:val="20"/>
          <w:szCs w:val="20"/>
        </w:rPr>
        <w:t xml:space="preserve"> za I</w:t>
      </w:r>
      <w:r w:rsidR="001776C6" w:rsidRPr="00375386">
        <w:rPr>
          <w:rFonts w:asciiTheme="minorHAnsi" w:hAnsiTheme="minorHAnsi" w:cstheme="minorHAnsi"/>
          <w:color w:val="595959"/>
          <w:sz w:val="20"/>
          <w:szCs w:val="20"/>
        </w:rPr>
        <w:t>I</w:t>
      </w:r>
      <w:r w:rsidR="00336495">
        <w:rPr>
          <w:rFonts w:asciiTheme="minorHAnsi" w:hAnsiTheme="minorHAnsi" w:cstheme="minorHAnsi"/>
          <w:color w:val="595959"/>
          <w:sz w:val="20"/>
          <w:szCs w:val="20"/>
        </w:rPr>
        <w:t>I</w:t>
      </w:r>
      <w:r w:rsidR="008A3467" w:rsidRPr="00375386">
        <w:rPr>
          <w:rFonts w:asciiTheme="minorHAnsi" w:hAnsiTheme="minorHAnsi" w:cstheme="minorHAnsi"/>
          <w:color w:val="595959"/>
          <w:sz w:val="20"/>
          <w:szCs w:val="20"/>
        </w:rPr>
        <w:t xml:space="preserve"> kwartał 20</w:t>
      </w:r>
      <w:r w:rsidR="0003379D" w:rsidRPr="00375386">
        <w:rPr>
          <w:rFonts w:asciiTheme="minorHAnsi" w:hAnsiTheme="minorHAnsi" w:cstheme="minorHAnsi"/>
          <w:color w:val="595959"/>
          <w:sz w:val="20"/>
          <w:szCs w:val="20"/>
        </w:rPr>
        <w:t>20</w:t>
      </w:r>
      <w:r w:rsidR="00AC77CB" w:rsidRPr="00375386">
        <w:rPr>
          <w:rFonts w:asciiTheme="minorHAnsi" w:hAnsiTheme="minorHAnsi" w:cstheme="minorHAnsi"/>
          <w:color w:val="595959"/>
          <w:sz w:val="20"/>
          <w:szCs w:val="20"/>
        </w:rPr>
        <w:t xml:space="preserve"> roku:</w:t>
      </w:r>
    </w:p>
    <w:p w14:paraId="2316ADD7" w14:textId="6DC0A90A" w:rsidR="00180BD6" w:rsidRPr="00180BD6" w:rsidRDefault="009127BF" w:rsidP="00180BD6">
      <w:pPr>
        <w:rPr>
          <w:rFonts w:asciiTheme="minorHAnsi" w:hAnsiTheme="minorHAnsi" w:cstheme="minorHAnsi"/>
          <w:b/>
        </w:rPr>
      </w:pPr>
      <w:r>
        <w:rPr>
          <w:rFonts w:asciiTheme="minorHAnsi" w:hAnsiTheme="minorHAnsi" w:cstheme="minorHAnsi"/>
          <w:b/>
        </w:rPr>
        <w:t xml:space="preserve">W III kw. 2020 roku </w:t>
      </w:r>
      <w:r w:rsidR="007749D8">
        <w:rPr>
          <w:rFonts w:asciiTheme="minorHAnsi" w:hAnsiTheme="minorHAnsi" w:cstheme="minorHAnsi"/>
          <w:b/>
        </w:rPr>
        <w:t>Grupa LUG</w:t>
      </w:r>
      <w:r w:rsidR="00180BD6">
        <w:rPr>
          <w:rFonts w:asciiTheme="minorHAnsi" w:hAnsiTheme="minorHAnsi" w:cstheme="minorHAnsi"/>
          <w:b/>
        </w:rPr>
        <w:t xml:space="preserve"> </w:t>
      </w:r>
      <w:r w:rsidR="00C971F1">
        <w:rPr>
          <w:rFonts w:asciiTheme="minorHAnsi" w:hAnsiTheme="minorHAnsi" w:cstheme="minorHAnsi"/>
          <w:b/>
        </w:rPr>
        <w:t xml:space="preserve">zwiększyła przychody </w:t>
      </w:r>
      <w:r w:rsidR="00180BD6">
        <w:rPr>
          <w:rFonts w:asciiTheme="minorHAnsi" w:hAnsiTheme="minorHAnsi" w:cstheme="minorHAnsi"/>
          <w:b/>
        </w:rPr>
        <w:t>i poprawiła rentowność wskaźników</w:t>
      </w:r>
      <w:r w:rsidR="00343D7F">
        <w:rPr>
          <w:rFonts w:asciiTheme="minorHAnsi" w:hAnsiTheme="minorHAnsi" w:cstheme="minorHAnsi"/>
          <w:b/>
        </w:rPr>
        <w:br/>
      </w:r>
    </w:p>
    <w:p w14:paraId="3817DEBB" w14:textId="0EB78C22" w:rsidR="00180BD6" w:rsidRPr="00180BD6" w:rsidRDefault="00180BD6" w:rsidP="00180BD6">
      <w:pPr>
        <w:pStyle w:val="Akapitzlist"/>
        <w:numPr>
          <w:ilvl w:val="0"/>
          <w:numId w:val="16"/>
        </w:numPr>
        <w:spacing w:line="276" w:lineRule="auto"/>
        <w:rPr>
          <w:rFonts w:asciiTheme="minorHAnsi" w:hAnsiTheme="minorHAnsi" w:cstheme="minorHAnsi"/>
          <w:b/>
          <w:bCs/>
          <w:sz w:val="20"/>
          <w:szCs w:val="20"/>
        </w:rPr>
      </w:pPr>
      <w:r w:rsidRPr="00180BD6">
        <w:rPr>
          <w:rFonts w:asciiTheme="minorHAnsi" w:hAnsiTheme="minorHAnsi" w:cstheme="minorHAnsi"/>
          <w:b/>
          <w:bCs/>
          <w:sz w:val="20"/>
          <w:szCs w:val="20"/>
        </w:rPr>
        <w:t xml:space="preserve">42,20 mln </w:t>
      </w:r>
      <w:r w:rsidRPr="00180BD6">
        <w:rPr>
          <w:rFonts w:asciiTheme="minorHAnsi" w:eastAsia="Calibri" w:hAnsiTheme="minorHAnsi" w:cstheme="minorHAnsi"/>
          <w:b/>
          <w:bCs/>
          <w:sz w:val="20"/>
          <w:szCs w:val="20"/>
        </w:rPr>
        <w:t>skonsolidowanych przychodów ze sprzedaży w III kw.</w:t>
      </w:r>
      <w:r w:rsidRPr="00180BD6">
        <w:rPr>
          <w:rFonts w:asciiTheme="minorHAnsi" w:hAnsiTheme="minorHAnsi" w:cstheme="minorHAnsi"/>
          <w:b/>
          <w:bCs/>
          <w:sz w:val="20"/>
          <w:szCs w:val="20"/>
        </w:rPr>
        <w:t>, wzrost o 4 proc. r/r;</w:t>
      </w:r>
    </w:p>
    <w:p w14:paraId="06C88CAB" w14:textId="77777777" w:rsidR="00180BD6" w:rsidRPr="00180BD6" w:rsidRDefault="00180BD6" w:rsidP="00180BD6">
      <w:pPr>
        <w:pStyle w:val="Akapitzlist"/>
        <w:numPr>
          <w:ilvl w:val="0"/>
          <w:numId w:val="16"/>
        </w:numPr>
        <w:spacing w:line="276" w:lineRule="auto"/>
        <w:rPr>
          <w:rFonts w:asciiTheme="minorHAnsi" w:hAnsiTheme="minorHAnsi" w:cstheme="minorHAnsi"/>
          <w:b/>
          <w:bCs/>
          <w:sz w:val="20"/>
          <w:szCs w:val="20"/>
        </w:rPr>
      </w:pPr>
      <w:r w:rsidRPr="00180BD6">
        <w:rPr>
          <w:rFonts w:asciiTheme="minorHAnsi" w:hAnsiTheme="minorHAnsi" w:cstheme="minorHAnsi"/>
          <w:b/>
          <w:bCs/>
          <w:sz w:val="20"/>
          <w:szCs w:val="20"/>
        </w:rPr>
        <w:t>16,57 mln zł zysku brutto ze sprzedaży, wzrost o 1,7 proc. r/r;</w:t>
      </w:r>
    </w:p>
    <w:p w14:paraId="56C942B4" w14:textId="2B866750" w:rsidR="00180BD6" w:rsidRPr="00180BD6" w:rsidRDefault="00180BD6" w:rsidP="00180BD6">
      <w:pPr>
        <w:pStyle w:val="Akapitzlist"/>
        <w:numPr>
          <w:ilvl w:val="0"/>
          <w:numId w:val="16"/>
        </w:numPr>
        <w:spacing w:line="276" w:lineRule="auto"/>
        <w:rPr>
          <w:rFonts w:asciiTheme="minorHAnsi" w:hAnsiTheme="minorHAnsi" w:cstheme="minorHAnsi"/>
          <w:b/>
          <w:bCs/>
          <w:sz w:val="20"/>
          <w:szCs w:val="20"/>
        </w:rPr>
      </w:pPr>
      <w:r w:rsidRPr="00180BD6">
        <w:rPr>
          <w:rFonts w:asciiTheme="minorHAnsi" w:hAnsiTheme="minorHAnsi" w:cstheme="minorHAnsi"/>
          <w:b/>
          <w:bCs/>
          <w:sz w:val="20"/>
          <w:szCs w:val="20"/>
        </w:rPr>
        <w:t>1,81 mln zł zysku netto, wzrost o 56 proc. r/r i 6,4</w:t>
      </w:r>
      <w:r w:rsidR="00DD5B6E">
        <w:rPr>
          <w:rFonts w:asciiTheme="minorHAnsi" w:hAnsiTheme="minorHAnsi" w:cstheme="minorHAnsi"/>
          <w:b/>
          <w:bCs/>
          <w:sz w:val="20"/>
          <w:szCs w:val="20"/>
        </w:rPr>
        <w:t>2</w:t>
      </w:r>
      <w:r w:rsidRPr="00180BD6">
        <w:rPr>
          <w:rFonts w:asciiTheme="minorHAnsi" w:hAnsiTheme="minorHAnsi" w:cstheme="minorHAnsi"/>
          <w:b/>
          <w:bCs/>
          <w:sz w:val="20"/>
          <w:szCs w:val="20"/>
        </w:rPr>
        <w:t xml:space="preserve"> mln zł po dziewięciu miesiącach roku;</w:t>
      </w:r>
    </w:p>
    <w:p w14:paraId="0210D148" w14:textId="4B8C8B32" w:rsidR="00180BD6" w:rsidRPr="00180BD6" w:rsidRDefault="00180BD6" w:rsidP="009457B5">
      <w:pPr>
        <w:pStyle w:val="Akapitzlist"/>
        <w:numPr>
          <w:ilvl w:val="0"/>
          <w:numId w:val="16"/>
        </w:numPr>
        <w:spacing w:line="276" w:lineRule="auto"/>
        <w:jc w:val="both"/>
        <w:rPr>
          <w:rFonts w:asciiTheme="minorHAnsi" w:hAnsiTheme="minorHAnsi" w:cstheme="minorHAnsi"/>
          <w:b/>
          <w:bCs/>
          <w:sz w:val="20"/>
          <w:szCs w:val="20"/>
        </w:rPr>
      </w:pPr>
      <w:r w:rsidRPr="00180BD6">
        <w:rPr>
          <w:rFonts w:asciiTheme="minorHAnsi" w:hAnsiTheme="minorHAnsi" w:cstheme="minorHAnsi"/>
          <w:b/>
          <w:bCs/>
          <w:sz w:val="20"/>
          <w:szCs w:val="20"/>
        </w:rPr>
        <w:t>6,03 mln zł EBITDA</w:t>
      </w:r>
      <w:r w:rsidR="00DD5B6E">
        <w:rPr>
          <w:rFonts w:asciiTheme="minorHAnsi" w:hAnsiTheme="minorHAnsi" w:cstheme="minorHAnsi"/>
          <w:b/>
          <w:bCs/>
          <w:sz w:val="20"/>
          <w:szCs w:val="20"/>
        </w:rPr>
        <w:t xml:space="preserve"> w III kw.</w:t>
      </w:r>
      <w:r w:rsidRPr="00180BD6">
        <w:rPr>
          <w:rFonts w:asciiTheme="minorHAnsi" w:hAnsiTheme="minorHAnsi" w:cstheme="minorHAnsi"/>
          <w:b/>
          <w:bCs/>
          <w:sz w:val="20"/>
          <w:szCs w:val="20"/>
        </w:rPr>
        <w:t xml:space="preserve">, </w:t>
      </w:r>
      <w:r w:rsidR="00C971F1">
        <w:rPr>
          <w:rFonts w:asciiTheme="minorHAnsi" w:hAnsiTheme="minorHAnsi" w:cstheme="minorHAnsi"/>
          <w:b/>
          <w:bCs/>
          <w:sz w:val="20"/>
          <w:szCs w:val="20"/>
        </w:rPr>
        <w:t xml:space="preserve">wzrost o 3,51 ml zł </w:t>
      </w:r>
      <w:r w:rsidRPr="00180BD6">
        <w:rPr>
          <w:rFonts w:asciiTheme="minorHAnsi" w:hAnsiTheme="minorHAnsi" w:cstheme="minorHAnsi"/>
          <w:b/>
          <w:bCs/>
          <w:sz w:val="20"/>
          <w:szCs w:val="20"/>
        </w:rPr>
        <w:t>r/r. To najwyższy w historii Grupy LUG poziom kwartalnego wyniku EBITDA;</w:t>
      </w:r>
    </w:p>
    <w:p w14:paraId="5A395B1F" w14:textId="3C2482B1" w:rsidR="00180BD6" w:rsidRPr="00180BD6" w:rsidRDefault="00180BD6" w:rsidP="00180BD6">
      <w:pPr>
        <w:pStyle w:val="Akapitzlist"/>
        <w:numPr>
          <w:ilvl w:val="0"/>
          <w:numId w:val="16"/>
        </w:numPr>
        <w:spacing w:line="276" w:lineRule="auto"/>
        <w:rPr>
          <w:rFonts w:asciiTheme="minorHAnsi" w:hAnsiTheme="minorHAnsi" w:cstheme="minorHAnsi"/>
          <w:b/>
          <w:bCs/>
          <w:sz w:val="20"/>
          <w:szCs w:val="20"/>
        </w:rPr>
      </w:pPr>
      <w:r w:rsidRPr="00180BD6">
        <w:rPr>
          <w:rFonts w:asciiTheme="minorHAnsi" w:hAnsiTheme="minorHAnsi" w:cstheme="minorHAnsi"/>
          <w:b/>
          <w:bCs/>
          <w:sz w:val="20"/>
          <w:szCs w:val="20"/>
        </w:rPr>
        <w:t>Uruchomienie e-sklepu z ofertą produktów UVC</w:t>
      </w:r>
      <w:r w:rsidR="009457B5">
        <w:rPr>
          <w:rFonts w:asciiTheme="minorHAnsi" w:hAnsiTheme="minorHAnsi" w:cstheme="minorHAnsi"/>
          <w:b/>
          <w:bCs/>
          <w:sz w:val="20"/>
          <w:szCs w:val="20"/>
        </w:rPr>
        <w:t>;</w:t>
      </w:r>
    </w:p>
    <w:p w14:paraId="6569954B" w14:textId="5FB68409" w:rsidR="00180BD6" w:rsidRPr="00180BD6" w:rsidRDefault="00180BD6" w:rsidP="00180BD6">
      <w:pPr>
        <w:pStyle w:val="Akapitzlist"/>
        <w:numPr>
          <w:ilvl w:val="0"/>
          <w:numId w:val="16"/>
        </w:numPr>
        <w:spacing w:line="276" w:lineRule="auto"/>
        <w:rPr>
          <w:rFonts w:asciiTheme="minorHAnsi" w:hAnsiTheme="minorHAnsi" w:cstheme="minorHAnsi"/>
          <w:b/>
          <w:bCs/>
          <w:sz w:val="20"/>
          <w:szCs w:val="20"/>
        </w:rPr>
      </w:pPr>
      <w:r w:rsidRPr="00180BD6">
        <w:rPr>
          <w:rFonts w:asciiTheme="minorHAnsi" w:hAnsiTheme="minorHAnsi" w:cstheme="minorHAnsi"/>
          <w:b/>
          <w:bCs/>
          <w:sz w:val="20"/>
          <w:szCs w:val="20"/>
        </w:rPr>
        <w:t>Tytuł spółki świadomej klimatycznie</w:t>
      </w:r>
      <w:r w:rsidR="00DD5B6E">
        <w:rPr>
          <w:rFonts w:asciiTheme="minorHAnsi" w:hAnsiTheme="minorHAnsi" w:cstheme="minorHAnsi"/>
          <w:b/>
          <w:bCs/>
          <w:sz w:val="20"/>
          <w:szCs w:val="20"/>
        </w:rPr>
        <w:t xml:space="preserve"> i wysoka nota po audycie </w:t>
      </w:r>
      <w:proofErr w:type="spellStart"/>
      <w:r w:rsidR="00DD5B6E">
        <w:rPr>
          <w:rFonts w:asciiTheme="minorHAnsi" w:hAnsiTheme="minorHAnsi" w:cstheme="minorHAnsi"/>
          <w:b/>
          <w:bCs/>
          <w:sz w:val="20"/>
          <w:szCs w:val="20"/>
        </w:rPr>
        <w:t>EcoVadis</w:t>
      </w:r>
      <w:proofErr w:type="spellEnd"/>
      <w:r w:rsidR="009457B5">
        <w:rPr>
          <w:rFonts w:asciiTheme="minorHAnsi" w:hAnsiTheme="minorHAnsi" w:cstheme="minorHAnsi"/>
          <w:b/>
          <w:bCs/>
          <w:sz w:val="20"/>
          <w:szCs w:val="20"/>
        </w:rPr>
        <w:t>.</w:t>
      </w:r>
    </w:p>
    <w:p w14:paraId="1E9157B5" w14:textId="77777777" w:rsidR="00180BD6" w:rsidRPr="00180BD6" w:rsidRDefault="00180BD6" w:rsidP="00180BD6">
      <w:pPr>
        <w:spacing w:line="276" w:lineRule="auto"/>
        <w:rPr>
          <w:rFonts w:asciiTheme="minorHAnsi" w:hAnsiTheme="minorHAnsi" w:cstheme="minorHAnsi"/>
          <w:sz w:val="20"/>
          <w:szCs w:val="20"/>
        </w:rPr>
      </w:pPr>
    </w:p>
    <w:p w14:paraId="43D909FD" w14:textId="4F9A340D" w:rsidR="00F60E1E" w:rsidRPr="00180BD6" w:rsidRDefault="00180BD6" w:rsidP="00F60E1E">
      <w:pPr>
        <w:spacing w:line="276" w:lineRule="auto"/>
        <w:jc w:val="both"/>
        <w:rPr>
          <w:rFonts w:asciiTheme="minorHAnsi" w:hAnsiTheme="minorHAnsi" w:cstheme="minorHAnsi"/>
          <w:sz w:val="20"/>
          <w:szCs w:val="20"/>
        </w:rPr>
      </w:pPr>
      <w:r>
        <w:rPr>
          <w:rFonts w:asciiTheme="minorHAnsi" w:eastAsia="Calibri" w:hAnsiTheme="minorHAnsi" w:cstheme="minorHAnsi"/>
          <w:b/>
          <w:bCs/>
          <w:sz w:val="20"/>
          <w:szCs w:val="20"/>
        </w:rPr>
        <w:t xml:space="preserve">Producent profesjonalnych rozwiązań oświetleniowych </w:t>
      </w:r>
      <w:r w:rsidR="009127BF">
        <w:rPr>
          <w:rFonts w:asciiTheme="minorHAnsi" w:eastAsia="Calibri" w:hAnsiTheme="minorHAnsi" w:cstheme="minorHAnsi"/>
          <w:b/>
          <w:bCs/>
          <w:sz w:val="20"/>
          <w:szCs w:val="20"/>
        </w:rPr>
        <w:t xml:space="preserve">Grupa Kapitałowa </w:t>
      </w:r>
      <w:r w:rsidRPr="00180BD6">
        <w:rPr>
          <w:rFonts w:asciiTheme="minorHAnsi" w:eastAsia="Calibri" w:hAnsiTheme="minorHAnsi" w:cstheme="minorHAnsi"/>
          <w:b/>
          <w:bCs/>
          <w:sz w:val="20"/>
          <w:szCs w:val="20"/>
        </w:rPr>
        <w:t>LUG S.A. opublikował</w:t>
      </w:r>
      <w:r w:rsidR="009127BF">
        <w:rPr>
          <w:rFonts w:asciiTheme="minorHAnsi" w:eastAsia="Calibri" w:hAnsiTheme="minorHAnsi" w:cstheme="minorHAnsi"/>
          <w:b/>
          <w:bCs/>
          <w:sz w:val="20"/>
          <w:szCs w:val="20"/>
        </w:rPr>
        <w:t xml:space="preserve">a </w:t>
      </w:r>
      <w:r w:rsidRPr="00180BD6">
        <w:rPr>
          <w:rFonts w:asciiTheme="minorHAnsi" w:eastAsia="Calibri" w:hAnsiTheme="minorHAnsi" w:cstheme="minorHAnsi"/>
          <w:b/>
          <w:bCs/>
          <w:sz w:val="20"/>
          <w:szCs w:val="20"/>
        </w:rPr>
        <w:t xml:space="preserve">skonsolidowane wyniki za III kwartał 2020 roku. Przychody Grupy w III kw. 2020 r. wyniosły 42,20 mln zł i były o 4,0 procent wyższe niż przed rokiem </w:t>
      </w:r>
      <w:r w:rsidR="008E1635">
        <w:rPr>
          <w:rFonts w:asciiTheme="minorHAnsi" w:eastAsia="Calibri" w:hAnsiTheme="minorHAnsi" w:cstheme="minorHAnsi"/>
          <w:b/>
          <w:bCs/>
          <w:sz w:val="20"/>
          <w:szCs w:val="20"/>
        </w:rPr>
        <w:t>i o</w:t>
      </w:r>
      <w:r w:rsidRPr="00180BD6">
        <w:rPr>
          <w:rFonts w:asciiTheme="minorHAnsi" w:eastAsia="Calibri" w:hAnsiTheme="minorHAnsi" w:cstheme="minorHAnsi"/>
          <w:b/>
          <w:bCs/>
          <w:sz w:val="20"/>
          <w:szCs w:val="20"/>
        </w:rPr>
        <w:t xml:space="preserve"> 6,5</w:t>
      </w:r>
      <w:r w:rsidR="008E1635">
        <w:rPr>
          <w:rFonts w:asciiTheme="minorHAnsi" w:eastAsia="Calibri" w:hAnsiTheme="minorHAnsi" w:cstheme="minorHAnsi"/>
          <w:b/>
          <w:bCs/>
          <w:sz w:val="20"/>
          <w:szCs w:val="20"/>
        </w:rPr>
        <w:t xml:space="preserve"> procent</w:t>
      </w:r>
      <w:r w:rsidRPr="00180BD6">
        <w:rPr>
          <w:rFonts w:asciiTheme="minorHAnsi" w:eastAsia="Calibri" w:hAnsiTheme="minorHAnsi" w:cstheme="minorHAnsi"/>
          <w:b/>
          <w:bCs/>
          <w:sz w:val="20"/>
          <w:szCs w:val="20"/>
        </w:rPr>
        <w:t xml:space="preserve"> niższe niż w </w:t>
      </w:r>
      <w:r w:rsidR="008E1635">
        <w:rPr>
          <w:rFonts w:asciiTheme="minorHAnsi" w:eastAsia="Calibri" w:hAnsiTheme="minorHAnsi" w:cstheme="minorHAnsi"/>
          <w:b/>
          <w:bCs/>
          <w:sz w:val="20"/>
          <w:szCs w:val="20"/>
        </w:rPr>
        <w:t xml:space="preserve">II </w:t>
      </w:r>
      <w:r w:rsidRPr="00180BD6">
        <w:rPr>
          <w:rFonts w:asciiTheme="minorHAnsi" w:eastAsia="Calibri" w:hAnsiTheme="minorHAnsi" w:cstheme="minorHAnsi"/>
          <w:b/>
          <w:bCs/>
          <w:sz w:val="20"/>
          <w:szCs w:val="20"/>
        </w:rPr>
        <w:t xml:space="preserve">kwartale. Pomimo niekorzystnych warunków gospodarczych spowodowanych </w:t>
      </w:r>
      <w:r>
        <w:rPr>
          <w:rFonts w:asciiTheme="minorHAnsi" w:eastAsia="Calibri" w:hAnsiTheme="minorHAnsi" w:cstheme="minorHAnsi"/>
          <w:b/>
          <w:bCs/>
          <w:sz w:val="20"/>
          <w:szCs w:val="20"/>
        </w:rPr>
        <w:t>trwając</w:t>
      </w:r>
      <w:r w:rsidR="008E1635">
        <w:rPr>
          <w:rFonts w:asciiTheme="minorHAnsi" w:eastAsia="Calibri" w:hAnsiTheme="minorHAnsi" w:cstheme="minorHAnsi"/>
          <w:b/>
          <w:bCs/>
          <w:sz w:val="20"/>
          <w:szCs w:val="20"/>
        </w:rPr>
        <w:t>ą</w:t>
      </w:r>
      <w:r>
        <w:rPr>
          <w:rFonts w:asciiTheme="minorHAnsi" w:eastAsia="Calibri" w:hAnsiTheme="minorHAnsi" w:cstheme="minorHAnsi"/>
          <w:b/>
          <w:bCs/>
          <w:sz w:val="20"/>
          <w:szCs w:val="20"/>
        </w:rPr>
        <w:t xml:space="preserve"> od ponad pół roku </w:t>
      </w:r>
      <w:r w:rsidRPr="00180BD6">
        <w:rPr>
          <w:rFonts w:asciiTheme="minorHAnsi" w:eastAsia="Calibri" w:hAnsiTheme="minorHAnsi" w:cstheme="minorHAnsi"/>
          <w:b/>
          <w:bCs/>
          <w:sz w:val="20"/>
          <w:szCs w:val="20"/>
        </w:rPr>
        <w:t>pandemią COVID-19 spółka wypracowała 1,81 mln</w:t>
      </w:r>
      <w:r w:rsidR="009457B5">
        <w:rPr>
          <w:rFonts w:asciiTheme="minorHAnsi" w:eastAsia="Calibri" w:hAnsiTheme="minorHAnsi" w:cstheme="minorHAnsi"/>
          <w:b/>
          <w:bCs/>
          <w:sz w:val="20"/>
          <w:szCs w:val="20"/>
        </w:rPr>
        <w:t> </w:t>
      </w:r>
      <w:r w:rsidRPr="00180BD6">
        <w:rPr>
          <w:rFonts w:asciiTheme="minorHAnsi" w:eastAsia="Calibri" w:hAnsiTheme="minorHAnsi" w:cstheme="minorHAnsi"/>
          <w:b/>
          <w:bCs/>
          <w:sz w:val="20"/>
          <w:szCs w:val="20"/>
        </w:rPr>
        <w:t xml:space="preserve">zł zysku netto, poprawiając </w:t>
      </w:r>
      <w:r w:rsidR="00F60E1E">
        <w:rPr>
          <w:rFonts w:asciiTheme="minorHAnsi" w:eastAsia="Calibri" w:hAnsiTheme="minorHAnsi" w:cstheme="minorHAnsi"/>
          <w:b/>
          <w:bCs/>
          <w:sz w:val="20"/>
          <w:szCs w:val="20"/>
        </w:rPr>
        <w:t xml:space="preserve">wynik </w:t>
      </w:r>
      <w:r w:rsidRPr="00180BD6">
        <w:rPr>
          <w:rFonts w:asciiTheme="minorHAnsi" w:eastAsia="Calibri" w:hAnsiTheme="minorHAnsi" w:cstheme="minorHAnsi"/>
          <w:b/>
          <w:bCs/>
          <w:sz w:val="20"/>
          <w:szCs w:val="20"/>
        </w:rPr>
        <w:t>o 56 proc</w:t>
      </w:r>
      <w:r w:rsidR="008E1635">
        <w:rPr>
          <w:rFonts w:asciiTheme="minorHAnsi" w:eastAsia="Calibri" w:hAnsiTheme="minorHAnsi" w:cstheme="minorHAnsi"/>
          <w:b/>
          <w:bCs/>
          <w:sz w:val="20"/>
          <w:szCs w:val="20"/>
        </w:rPr>
        <w:t>ent</w:t>
      </w:r>
      <w:r w:rsidRPr="00180BD6">
        <w:rPr>
          <w:rFonts w:asciiTheme="minorHAnsi" w:eastAsia="Calibri" w:hAnsiTheme="minorHAnsi" w:cstheme="minorHAnsi"/>
          <w:b/>
          <w:bCs/>
          <w:sz w:val="20"/>
          <w:szCs w:val="20"/>
        </w:rPr>
        <w:t xml:space="preserve"> </w:t>
      </w:r>
      <w:r w:rsidR="00F60E1E">
        <w:rPr>
          <w:rFonts w:asciiTheme="minorHAnsi" w:eastAsia="Calibri" w:hAnsiTheme="minorHAnsi" w:cstheme="minorHAnsi"/>
          <w:b/>
          <w:bCs/>
          <w:sz w:val="20"/>
          <w:szCs w:val="20"/>
        </w:rPr>
        <w:t>r</w:t>
      </w:r>
      <w:r w:rsidR="008E1635">
        <w:rPr>
          <w:rFonts w:asciiTheme="minorHAnsi" w:eastAsia="Calibri" w:hAnsiTheme="minorHAnsi" w:cstheme="minorHAnsi"/>
          <w:b/>
          <w:bCs/>
          <w:sz w:val="20"/>
          <w:szCs w:val="20"/>
        </w:rPr>
        <w:t xml:space="preserve">/r. </w:t>
      </w:r>
      <w:r w:rsidR="00F60E1E" w:rsidRPr="00F60E1E">
        <w:rPr>
          <w:rFonts w:asciiTheme="minorHAnsi" w:hAnsiTheme="minorHAnsi" w:cstheme="minorHAnsi"/>
          <w:b/>
          <w:bCs/>
          <w:sz w:val="20"/>
          <w:szCs w:val="20"/>
        </w:rPr>
        <w:t xml:space="preserve">Porównując dane </w:t>
      </w:r>
      <w:r w:rsidR="008E1635">
        <w:rPr>
          <w:rFonts w:asciiTheme="minorHAnsi" w:hAnsiTheme="minorHAnsi" w:cstheme="minorHAnsi"/>
          <w:b/>
          <w:bCs/>
          <w:sz w:val="20"/>
          <w:szCs w:val="20"/>
        </w:rPr>
        <w:t xml:space="preserve">do 2019 roku </w:t>
      </w:r>
      <w:r w:rsidR="00F60E1E">
        <w:rPr>
          <w:rFonts w:asciiTheme="minorHAnsi" w:hAnsiTheme="minorHAnsi" w:cstheme="minorHAnsi"/>
          <w:b/>
          <w:bCs/>
          <w:sz w:val="20"/>
          <w:szCs w:val="20"/>
        </w:rPr>
        <w:t xml:space="preserve">firma </w:t>
      </w:r>
      <w:r w:rsidR="00F60E1E" w:rsidRPr="00F60E1E">
        <w:rPr>
          <w:rFonts w:asciiTheme="minorHAnsi" w:hAnsiTheme="minorHAnsi" w:cstheme="minorHAnsi"/>
          <w:b/>
          <w:bCs/>
          <w:sz w:val="20"/>
          <w:szCs w:val="20"/>
        </w:rPr>
        <w:t>popraw</w:t>
      </w:r>
      <w:r w:rsidR="00F60E1E">
        <w:rPr>
          <w:rFonts w:asciiTheme="minorHAnsi" w:hAnsiTheme="minorHAnsi" w:cstheme="minorHAnsi"/>
          <w:b/>
          <w:bCs/>
          <w:sz w:val="20"/>
          <w:szCs w:val="20"/>
        </w:rPr>
        <w:t>iła</w:t>
      </w:r>
      <w:r w:rsidR="00F60E1E" w:rsidRPr="00F60E1E">
        <w:rPr>
          <w:rFonts w:asciiTheme="minorHAnsi" w:hAnsiTheme="minorHAnsi" w:cstheme="minorHAnsi"/>
          <w:b/>
          <w:bCs/>
          <w:sz w:val="20"/>
          <w:szCs w:val="20"/>
        </w:rPr>
        <w:t xml:space="preserve"> rentowności na</w:t>
      </w:r>
      <w:r w:rsidR="009457B5">
        <w:rPr>
          <w:rFonts w:asciiTheme="minorHAnsi" w:hAnsiTheme="minorHAnsi" w:cstheme="minorHAnsi"/>
          <w:b/>
          <w:bCs/>
          <w:sz w:val="20"/>
          <w:szCs w:val="20"/>
        </w:rPr>
        <w:t> </w:t>
      </w:r>
      <w:r w:rsidR="00F60E1E" w:rsidRPr="00F60E1E">
        <w:rPr>
          <w:rFonts w:asciiTheme="minorHAnsi" w:hAnsiTheme="minorHAnsi" w:cstheme="minorHAnsi"/>
          <w:b/>
          <w:bCs/>
          <w:sz w:val="20"/>
          <w:szCs w:val="20"/>
        </w:rPr>
        <w:t>niemal każdym poziomie wyników.</w:t>
      </w:r>
    </w:p>
    <w:p w14:paraId="1ABE6202" w14:textId="77777777" w:rsidR="00180BD6" w:rsidRPr="00180BD6" w:rsidRDefault="00180BD6" w:rsidP="00180BD6">
      <w:pPr>
        <w:spacing w:line="276" w:lineRule="auto"/>
        <w:rPr>
          <w:rFonts w:asciiTheme="minorHAnsi" w:hAnsiTheme="minorHAnsi" w:cstheme="minorHAnsi"/>
          <w:sz w:val="20"/>
          <w:szCs w:val="20"/>
        </w:rPr>
      </w:pPr>
    </w:p>
    <w:p w14:paraId="5C8353E3" w14:textId="412C0426" w:rsidR="00180BD6" w:rsidRPr="00180BD6" w:rsidRDefault="00180BD6" w:rsidP="008E1635">
      <w:pPr>
        <w:spacing w:line="276" w:lineRule="auto"/>
        <w:jc w:val="both"/>
        <w:rPr>
          <w:rFonts w:asciiTheme="minorHAnsi" w:hAnsiTheme="minorHAnsi" w:cstheme="minorHAnsi"/>
          <w:sz w:val="20"/>
          <w:szCs w:val="20"/>
        </w:rPr>
      </w:pPr>
      <w:r w:rsidRPr="00180BD6">
        <w:rPr>
          <w:rFonts w:asciiTheme="minorHAnsi" w:hAnsiTheme="minorHAnsi" w:cstheme="minorHAnsi"/>
          <w:sz w:val="20"/>
          <w:szCs w:val="20"/>
        </w:rPr>
        <w:t>Zysk brutto na sprzedaży wyniósł 16,</w:t>
      </w:r>
      <w:r w:rsidR="00C971F1">
        <w:rPr>
          <w:rFonts w:asciiTheme="minorHAnsi" w:hAnsiTheme="minorHAnsi" w:cstheme="minorHAnsi"/>
          <w:sz w:val="20"/>
          <w:szCs w:val="20"/>
        </w:rPr>
        <w:t>57</w:t>
      </w:r>
      <w:r w:rsidRPr="00180BD6">
        <w:rPr>
          <w:rFonts w:asciiTheme="minorHAnsi" w:hAnsiTheme="minorHAnsi" w:cstheme="minorHAnsi"/>
          <w:sz w:val="20"/>
          <w:szCs w:val="20"/>
        </w:rPr>
        <w:t xml:space="preserve"> mln zł, po dziewięciu miesiącach przekraczając kwotę 54,</w:t>
      </w:r>
      <w:r w:rsidR="00C971F1">
        <w:rPr>
          <w:rFonts w:asciiTheme="minorHAnsi" w:hAnsiTheme="minorHAnsi" w:cstheme="minorHAnsi"/>
          <w:sz w:val="20"/>
          <w:szCs w:val="20"/>
        </w:rPr>
        <w:t>29</w:t>
      </w:r>
      <w:r w:rsidRPr="00180BD6">
        <w:rPr>
          <w:rFonts w:asciiTheme="minorHAnsi" w:hAnsiTheme="minorHAnsi" w:cstheme="minorHAnsi"/>
          <w:sz w:val="20"/>
          <w:szCs w:val="20"/>
        </w:rPr>
        <w:t xml:space="preserve"> mln zł. To wynik lepszy o 5,5 mln zł w stosunku do danych z ub.r. Zysk netto w III kwartale wyniósł 1,8 mln zł, łącznie po trzech kwartałach br. przekraczając kwotę 6,4 mln zł.  Wynik operacyjny Grupy w tym okresie wyniósł 3,</w:t>
      </w:r>
      <w:r w:rsidR="00C971F1">
        <w:rPr>
          <w:rFonts w:asciiTheme="minorHAnsi" w:hAnsiTheme="minorHAnsi" w:cstheme="minorHAnsi"/>
          <w:sz w:val="20"/>
          <w:szCs w:val="20"/>
        </w:rPr>
        <w:t>59</w:t>
      </w:r>
      <w:r w:rsidRPr="00180BD6">
        <w:rPr>
          <w:rFonts w:asciiTheme="minorHAnsi" w:hAnsiTheme="minorHAnsi" w:cstheme="minorHAnsi"/>
          <w:sz w:val="20"/>
          <w:szCs w:val="20"/>
        </w:rPr>
        <w:t xml:space="preserve"> mln zł, względem 0,5</w:t>
      </w:r>
      <w:r w:rsidR="00C971F1">
        <w:rPr>
          <w:rFonts w:asciiTheme="minorHAnsi" w:hAnsiTheme="minorHAnsi" w:cstheme="minorHAnsi"/>
          <w:sz w:val="20"/>
          <w:szCs w:val="20"/>
        </w:rPr>
        <w:t>4</w:t>
      </w:r>
      <w:r w:rsidRPr="00180BD6">
        <w:rPr>
          <w:rFonts w:asciiTheme="minorHAnsi" w:hAnsiTheme="minorHAnsi" w:cstheme="minorHAnsi"/>
          <w:sz w:val="20"/>
          <w:szCs w:val="20"/>
        </w:rPr>
        <w:t xml:space="preserve"> mln zł w porównaniu do ub.r., przy czym 1,7 mln zł to kwota pozyskana ze świadczenia na rzecz ochrony miejsc pracy ze środków Funduszu Gwarantowanych Świadczeń Pracowniczych. Narastająco od początku roku zysk operacyjny wyniósł 7,8</w:t>
      </w:r>
      <w:r w:rsidR="00C971F1">
        <w:rPr>
          <w:rFonts w:asciiTheme="minorHAnsi" w:hAnsiTheme="minorHAnsi" w:cstheme="minorHAnsi"/>
          <w:sz w:val="20"/>
          <w:szCs w:val="20"/>
        </w:rPr>
        <w:t>1</w:t>
      </w:r>
      <w:r w:rsidRPr="00180BD6">
        <w:rPr>
          <w:rFonts w:asciiTheme="minorHAnsi" w:hAnsiTheme="minorHAnsi" w:cstheme="minorHAnsi"/>
          <w:sz w:val="20"/>
          <w:szCs w:val="20"/>
        </w:rPr>
        <w:t xml:space="preserve"> mln zł względem 0,2</w:t>
      </w:r>
      <w:r w:rsidR="00C971F1">
        <w:rPr>
          <w:rFonts w:asciiTheme="minorHAnsi" w:hAnsiTheme="minorHAnsi" w:cstheme="minorHAnsi"/>
          <w:sz w:val="20"/>
          <w:szCs w:val="20"/>
        </w:rPr>
        <w:t>2</w:t>
      </w:r>
      <w:r w:rsidRPr="00180BD6">
        <w:rPr>
          <w:rFonts w:asciiTheme="minorHAnsi" w:hAnsiTheme="minorHAnsi" w:cstheme="minorHAnsi"/>
          <w:sz w:val="20"/>
          <w:szCs w:val="20"/>
        </w:rPr>
        <w:t xml:space="preserve"> mln zł w analogicznym okresie 2019 r. Wynik podyktowany jest</w:t>
      </w:r>
      <w:r w:rsidR="00C971F1">
        <w:rPr>
          <w:rFonts w:asciiTheme="minorHAnsi" w:hAnsiTheme="minorHAnsi" w:cstheme="minorHAnsi"/>
          <w:sz w:val="20"/>
          <w:szCs w:val="20"/>
        </w:rPr>
        <w:t xml:space="preserve"> wspomnianym</w:t>
      </w:r>
      <w:r w:rsidRPr="00180BD6">
        <w:rPr>
          <w:rFonts w:asciiTheme="minorHAnsi" w:hAnsiTheme="minorHAnsi" w:cstheme="minorHAnsi"/>
          <w:sz w:val="20"/>
          <w:szCs w:val="20"/>
        </w:rPr>
        <w:t xml:space="preserve"> wsparciem finansowym na ochronę miejsc pracy o łącznej wartości 2,6</w:t>
      </w:r>
      <w:r w:rsidR="00C971F1">
        <w:rPr>
          <w:rFonts w:asciiTheme="minorHAnsi" w:hAnsiTheme="minorHAnsi" w:cstheme="minorHAnsi"/>
          <w:sz w:val="20"/>
          <w:szCs w:val="20"/>
        </w:rPr>
        <w:t>5</w:t>
      </w:r>
      <w:r w:rsidRPr="00180BD6">
        <w:rPr>
          <w:rFonts w:asciiTheme="minorHAnsi" w:hAnsiTheme="minorHAnsi" w:cstheme="minorHAnsi"/>
          <w:sz w:val="20"/>
          <w:szCs w:val="20"/>
        </w:rPr>
        <w:t xml:space="preserve"> mln zł oraz wdrożonymi działaniami optymalizacyjnymi na przestrzeni 2020 r. uwzględniającymi zarówno poprawę procesów, jak</w:t>
      </w:r>
      <w:r w:rsidR="009457B5">
        <w:rPr>
          <w:rFonts w:asciiTheme="minorHAnsi" w:hAnsiTheme="minorHAnsi" w:cstheme="minorHAnsi"/>
          <w:sz w:val="20"/>
          <w:szCs w:val="20"/>
        </w:rPr>
        <w:t> </w:t>
      </w:r>
      <w:r w:rsidRPr="00180BD6">
        <w:rPr>
          <w:rFonts w:asciiTheme="minorHAnsi" w:hAnsiTheme="minorHAnsi" w:cstheme="minorHAnsi"/>
          <w:sz w:val="20"/>
          <w:szCs w:val="20"/>
        </w:rPr>
        <w:t>i</w:t>
      </w:r>
      <w:r w:rsidR="009457B5">
        <w:rPr>
          <w:rFonts w:asciiTheme="minorHAnsi" w:hAnsiTheme="minorHAnsi" w:cstheme="minorHAnsi"/>
          <w:sz w:val="20"/>
          <w:szCs w:val="20"/>
        </w:rPr>
        <w:t> </w:t>
      </w:r>
      <w:r w:rsidRPr="00180BD6">
        <w:rPr>
          <w:rFonts w:asciiTheme="minorHAnsi" w:hAnsiTheme="minorHAnsi" w:cstheme="minorHAnsi"/>
          <w:sz w:val="20"/>
          <w:szCs w:val="20"/>
        </w:rPr>
        <w:t xml:space="preserve">racjonalizację wykorzystania zasobów.  </w:t>
      </w:r>
    </w:p>
    <w:p w14:paraId="35362393" w14:textId="77777777" w:rsidR="00180BD6" w:rsidRPr="00180BD6" w:rsidRDefault="00180BD6" w:rsidP="00180BD6">
      <w:pPr>
        <w:spacing w:line="276" w:lineRule="auto"/>
        <w:rPr>
          <w:rFonts w:asciiTheme="minorHAnsi" w:hAnsiTheme="minorHAnsi" w:cstheme="minorHAnsi"/>
          <w:sz w:val="20"/>
          <w:szCs w:val="20"/>
        </w:rPr>
      </w:pPr>
    </w:p>
    <w:p w14:paraId="78FF9EC2" w14:textId="2C1D6584" w:rsidR="00180BD6" w:rsidRPr="00F60E1E" w:rsidRDefault="00180BD6" w:rsidP="008E1635">
      <w:pPr>
        <w:spacing w:line="276" w:lineRule="auto"/>
        <w:jc w:val="both"/>
        <w:rPr>
          <w:rFonts w:asciiTheme="minorHAnsi" w:hAnsiTheme="minorHAnsi" w:cstheme="minorHAnsi"/>
          <w:b/>
          <w:bCs/>
          <w:sz w:val="20"/>
          <w:szCs w:val="20"/>
        </w:rPr>
      </w:pPr>
      <w:r w:rsidRPr="00180BD6">
        <w:rPr>
          <w:rFonts w:asciiTheme="minorHAnsi" w:hAnsiTheme="minorHAnsi" w:cstheme="minorHAnsi"/>
          <w:sz w:val="20"/>
          <w:szCs w:val="20"/>
        </w:rPr>
        <w:t xml:space="preserve">- </w:t>
      </w:r>
      <w:r w:rsidRPr="00F60E1E">
        <w:rPr>
          <w:rFonts w:asciiTheme="minorHAnsi" w:hAnsiTheme="minorHAnsi" w:cstheme="minorHAnsi"/>
          <w:i/>
          <w:iCs/>
          <w:sz w:val="20"/>
          <w:szCs w:val="20"/>
        </w:rPr>
        <w:t>Za nami kolejny kwartał walki z pandemią, który przyniósł chwilową poprawę nastrojów i potwierdził stabilną sytuację Grupy LUG. Dynamicznie rozwijaliśmy sprzedaż eksportową, któr</w:t>
      </w:r>
      <w:r w:rsidR="00DD5B6E">
        <w:rPr>
          <w:rFonts w:asciiTheme="minorHAnsi" w:hAnsiTheme="minorHAnsi" w:cstheme="minorHAnsi"/>
          <w:i/>
          <w:iCs/>
          <w:sz w:val="20"/>
          <w:szCs w:val="20"/>
        </w:rPr>
        <w:t>ej udział w przychodach</w:t>
      </w:r>
      <w:r w:rsidRPr="00F60E1E">
        <w:rPr>
          <w:rFonts w:asciiTheme="minorHAnsi" w:hAnsiTheme="minorHAnsi" w:cstheme="minorHAnsi"/>
          <w:i/>
          <w:iCs/>
          <w:sz w:val="20"/>
          <w:szCs w:val="20"/>
        </w:rPr>
        <w:t xml:space="preserve"> w tym kwartale wzr</w:t>
      </w:r>
      <w:r w:rsidR="00DD5B6E">
        <w:rPr>
          <w:rFonts w:asciiTheme="minorHAnsi" w:hAnsiTheme="minorHAnsi" w:cstheme="minorHAnsi"/>
          <w:i/>
          <w:iCs/>
          <w:sz w:val="20"/>
          <w:szCs w:val="20"/>
        </w:rPr>
        <w:t>ó</w:t>
      </w:r>
      <w:r w:rsidRPr="00F60E1E">
        <w:rPr>
          <w:rFonts w:asciiTheme="minorHAnsi" w:hAnsiTheme="minorHAnsi" w:cstheme="minorHAnsi"/>
          <w:i/>
          <w:iCs/>
          <w:sz w:val="20"/>
          <w:szCs w:val="20"/>
        </w:rPr>
        <w:t>sł do 63,7 procent i korzystaliśmy ze stopniowego otwierania się gospodarek poszczególnych krajów. Utrzymujemy narzuconą na początku roku dyscyplinę kosztową, co widać już m.in. w niższych kosztach sprzedaży. Portfel zamówień na kolejne okresy spełnia nasze oczekiwania.</w:t>
      </w:r>
      <w:r w:rsidRPr="00180BD6">
        <w:rPr>
          <w:rFonts w:asciiTheme="minorHAnsi" w:hAnsiTheme="minorHAnsi" w:cstheme="minorHAnsi"/>
          <w:sz w:val="20"/>
          <w:szCs w:val="20"/>
        </w:rPr>
        <w:t xml:space="preserve"> – </w:t>
      </w:r>
      <w:r w:rsidRPr="00F60E1E">
        <w:rPr>
          <w:rFonts w:asciiTheme="minorHAnsi" w:hAnsiTheme="minorHAnsi" w:cstheme="minorHAnsi"/>
          <w:b/>
          <w:bCs/>
          <w:sz w:val="20"/>
          <w:szCs w:val="20"/>
        </w:rPr>
        <w:t xml:space="preserve">mówi Ryszard </w:t>
      </w:r>
      <w:proofErr w:type="spellStart"/>
      <w:r w:rsidRPr="00F60E1E">
        <w:rPr>
          <w:rFonts w:asciiTheme="minorHAnsi" w:hAnsiTheme="minorHAnsi" w:cstheme="minorHAnsi"/>
          <w:b/>
          <w:bCs/>
          <w:sz w:val="20"/>
          <w:szCs w:val="20"/>
        </w:rPr>
        <w:t>Wtorkowski</w:t>
      </w:r>
      <w:proofErr w:type="spellEnd"/>
      <w:r w:rsidRPr="00F60E1E">
        <w:rPr>
          <w:rFonts w:asciiTheme="minorHAnsi" w:hAnsiTheme="minorHAnsi" w:cstheme="minorHAnsi"/>
          <w:b/>
          <w:bCs/>
          <w:sz w:val="20"/>
          <w:szCs w:val="20"/>
        </w:rPr>
        <w:t>, Prezes</w:t>
      </w:r>
      <w:r w:rsidR="009457B5">
        <w:rPr>
          <w:rFonts w:asciiTheme="minorHAnsi" w:hAnsiTheme="minorHAnsi" w:cstheme="minorHAnsi"/>
          <w:b/>
          <w:bCs/>
          <w:sz w:val="20"/>
          <w:szCs w:val="20"/>
        </w:rPr>
        <w:t> </w:t>
      </w:r>
      <w:r w:rsidRPr="00F60E1E">
        <w:rPr>
          <w:rFonts w:asciiTheme="minorHAnsi" w:hAnsiTheme="minorHAnsi" w:cstheme="minorHAnsi"/>
          <w:b/>
          <w:bCs/>
          <w:sz w:val="20"/>
          <w:szCs w:val="20"/>
        </w:rPr>
        <w:t>Zarządu</w:t>
      </w:r>
      <w:r w:rsidR="009457B5">
        <w:rPr>
          <w:rFonts w:asciiTheme="minorHAnsi" w:hAnsiTheme="minorHAnsi" w:cstheme="minorHAnsi"/>
          <w:b/>
          <w:bCs/>
          <w:sz w:val="20"/>
          <w:szCs w:val="20"/>
        </w:rPr>
        <w:t> </w:t>
      </w:r>
      <w:r w:rsidRPr="00F60E1E">
        <w:rPr>
          <w:rFonts w:asciiTheme="minorHAnsi" w:hAnsiTheme="minorHAnsi" w:cstheme="minorHAnsi"/>
          <w:b/>
          <w:bCs/>
          <w:sz w:val="20"/>
          <w:szCs w:val="20"/>
        </w:rPr>
        <w:t>LUG</w:t>
      </w:r>
      <w:r w:rsidR="009457B5">
        <w:rPr>
          <w:rFonts w:asciiTheme="minorHAnsi" w:hAnsiTheme="minorHAnsi" w:cstheme="minorHAnsi"/>
          <w:b/>
          <w:bCs/>
          <w:sz w:val="20"/>
          <w:szCs w:val="20"/>
        </w:rPr>
        <w:t> </w:t>
      </w:r>
      <w:r w:rsidRPr="00F60E1E">
        <w:rPr>
          <w:rFonts w:asciiTheme="minorHAnsi" w:hAnsiTheme="minorHAnsi" w:cstheme="minorHAnsi"/>
          <w:b/>
          <w:bCs/>
          <w:sz w:val="20"/>
          <w:szCs w:val="20"/>
        </w:rPr>
        <w:t>S.A.</w:t>
      </w:r>
    </w:p>
    <w:p w14:paraId="017A68F3" w14:textId="77777777" w:rsidR="00180BD6" w:rsidRPr="00180BD6" w:rsidRDefault="00180BD6" w:rsidP="00180BD6">
      <w:pPr>
        <w:spacing w:line="276" w:lineRule="auto"/>
        <w:rPr>
          <w:rFonts w:asciiTheme="minorHAnsi" w:hAnsiTheme="minorHAnsi" w:cstheme="minorHAnsi"/>
          <w:sz w:val="20"/>
          <w:szCs w:val="20"/>
        </w:rPr>
      </w:pPr>
    </w:p>
    <w:p w14:paraId="64F031C5" w14:textId="70EFC289" w:rsidR="00180BD6" w:rsidRPr="00F60E1E" w:rsidRDefault="00F60E1E" w:rsidP="00F60E1E">
      <w:pPr>
        <w:spacing w:line="276" w:lineRule="auto"/>
        <w:jc w:val="both"/>
        <w:rPr>
          <w:rFonts w:asciiTheme="minorHAnsi" w:hAnsiTheme="minorHAnsi" w:cstheme="minorHAnsi"/>
          <w:sz w:val="20"/>
          <w:szCs w:val="20"/>
        </w:rPr>
      </w:pPr>
      <w:r>
        <w:rPr>
          <w:rFonts w:asciiTheme="minorHAnsi" w:hAnsiTheme="minorHAnsi" w:cstheme="minorHAnsi"/>
          <w:sz w:val="20"/>
          <w:szCs w:val="20"/>
        </w:rPr>
        <w:t>W</w:t>
      </w:r>
      <w:r w:rsidR="00180BD6" w:rsidRPr="00180BD6">
        <w:rPr>
          <w:rFonts w:asciiTheme="minorHAnsi" w:hAnsiTheme="minorHAnsi" w:cstheme="minorHAnsi"/>
          <w:sz w:val="20"/>
          <w:szCs w:val="20"/>
        </w:rPr>
        <w:t xml:space="preserve">zrost przychodów to efekt </w:t>
      </w:r>
      <w:r w:rsidR="008E1635">
        <w:rPr>
          <w:rFonts w:asciiTheme="minorHAnsi" w:hAnsiTheme="minorHAnsi" w:cstheme="minorHAnsi"/>
          <w:sz w:val="20"/>
          <w:szCs w:val="20"/>
        </w:rPr>
        <w:t xml:space="preserve">poprawy </w:t>
      </w:r>
      <w:r w:rsidR="006E792E">
        <w:rPr>
          <w:rFonts w:asciiTheme="minorHAnsi" w:hAnsiTheme="minorHAnsi" w:cstheme="minorHAnsi"/>
          <w:sz w:val="20"/>
          <w:szCs w:val="20"/>
        </w:rPr>
        <w:t xml:space="preserve">sprzedaży </w:t>
      </w:r>
      <w:r w:rsidR="00180BD6" w:rsidRPr="00180BD6">
        <w:rPr>
          <w:rFonts w:asciiTheme="minorHAnsi" w:hAnsiTheme="minorHAnsi" w:cstheme="minorHAnsi"/>
          <w:sz w:val="20"/>
          <w:szCs w:val="20"/>
        </w:rPr>
        <w:t>eksportow</w:t>
      </w:r>
      <w:r w:rsidR="006E792E">
        <w:rPr>
          <w:rFonts w:asciiTheme="minorHAnsi" w:hAnsiTheme="minorHAnsi" w:cstheme="minorHAnsi"/>
          <w:sz w:val="20"/>
          <w:szCs w:val="20"/>
        </w:rPr>
        <w:t>ej</w:t>
      </w:r>
      <w:r w:rsidR="00180BD6" w:rsidRPr="00180BD6">
        <w:rPr>
          <w:rFonts w:asciiTheme="minorHAnsi" w:hAnsiTheme="minorHAnsi" w:cstheme="minorHAnsi"/>
          <w:sz w:val="20"/>
          <w:szCs w:val="20"/>
        </w:rPr>
        <w:t>. W ujęciu czterech ostatnich kwartałów suma przychodów wyniosła 177,81 mln zł i była wyższa o 1,8 procent niż w analogicznym okresie porównawczym.</w:t>
      </w:r>
      <w:r>
        <w:rPr>
          <w:rFonts w:asciiTheme="minorHAnsi" w:hAnsiTheme="minorHAnsi" w:cstheme="minorHAnsi"/>
          <w:sz w:val="20"/>
          <w:szCs w:val="20"/>
        </w:rPr>
        <w:t xml:space="preserve"> </w:t>
      </w:r>
      <w:r w:rsidR="00180BD6" w:rsidRPr="00180BD6">
        <w:rPr>
          <w:rFonts w:asciiTheme="minorHAnsi" w:hAnsiTheme="minorHAnsi" w:cstheme="minorHAnsi"/>
          <w:sz w:val="20"/>
          <w:szCs w:val="20"/>
        </w:rPr>
        <w:t>Udział przychodów krajowych w III kw. 2020 r. wyniósł 36,3 procent</w:t>
      </w:r>
      <w:r>
        <w:rPr>
          <w:rFonts w:asciiTheme="minorHAnsi" w:hAnsiTheme="minorHAnsi" w:cstheme="minorHAnsi"/>
          <w:sz w:val="20"/>
          <w:szCs w:val="20"/>
        </w:rPr>
        <w:t>, w</w:t>
      </w:r>
      <w:r w:rsidR="00180BD6" w:rsidRPr="00180BD6">
        <w:rPr>
          <w:rFonts w:asciiTheme="minorHAnsi" w:hAnsiTheme="minorHAnsi" w:cstheme="minorHAnsi"/>
          <w:sz w:val="20"/>
          <w:szCs w:val="20"/>
        </w:rPr>
        <w:t xml:space="preserve"> tym czasie przychody eksportowe wzrosły </w:t>
      </w:r>
      <w:r>
        <w:rPr>
          <w:rFonts w:asciiTheme="minorHAnsi" w:hAnsiTheme="minorHAnsi" w:cstheme="minorHAnsi"/>
          <w:sz w:val="20"/>
          <w:szCs w:val="20"/>
        </w:rPr>
        <w:t>do</w:t>
      </w:r>
      <w:r w:rsidR="009457B5">
        <w:rPr>
          <w:rFonts w:asciiTheme="minorHAnsi" w:hAnsiTheme="minorHAnsi" w:cstheme="minorHAnsi"/>
          <w:sz w:val="20"/>
          <w:szCs w:val="20"/>
        </w:rPr>
        <w:t> </w:t>
      </w:r>
      <w:r>
        <w:rPr>
          <w:rFonts w:asciiTheme="minorHAnsi" w:hAnsiTheme="minorHAnsi" w:cstheme="minorHAnsi"/>
          <w:sz w:val="20"/>
          <w:szCs w:val="20"/>
        </w:rPr>
        <w:t xml:space="preserve">poziomu </w:t>
      </w:r>
      <w:r w:rsidR="00180BD6" w:rsidRPr="00180BD6">
        <w:rPr>
          <w:rFonts w:asciiTheme="minorHAnsi" w:hAnsiTheme="minorHAnsi" w:cstheme="minorHAnsi"/>
          <w:sz w:val="20"/>
          <w:szCs w:val="20"/>
        </w:rPr>
        <w:t xml:space="preserve">63,7 procent, </w:t>
      </w:r>
      <w:r>
        <w:rPr>
          <w:rFonts w:asciiTheme="minorHAnsi" w:hAnsiTheme="minorHAnsi" w:cstheme="minorHAnsi"/>
          <w:sz w:val="20"/>
          <w:szCs w:val="20"/>
        </w:rPr>
        <w:t>to</w:t>
      </w:r>
      <w:r w:rsidR="00180BD6" w:rsidRPr="00180BD6">
        <w:rPr>
          <w:rFonts w:asciiTheme="minorHAnsi" w:hAnsiTheme="minorHAnsi" w:cstheme="minorHAnsi"/>
          <w:sz w:val="20"/>
          <w:szCs w:val="20"/>
        </w:rPr>
        <w:t xml:space="preserve"> 6,5pp więcej niż przed rokiem i o 14,1pp więcej niż w poprzednim kwartale. W ujęciu wartościowym przychody eksportowe w ostatnich czterech kwartałach wyniosły 106,34 mln zł, podczas gdy</w:t>
      </w:r>
      <w:r w:rsidR="009457B5">
        <w:rPr>
          <w:rFonts w:asciiTheme="minorHAnsi" w:hAnsiTheme="minorHAnsi" w:cstheme="minorHAnsi"/>
          <w:sz w:val="20"/>
          <w:szCs w:val="20"/>
        </w:rPr>
        <w:t> </w:t>
      </w:r>
      <w:r w:rsidR="00180BD6" w:rsidRPr="00180BD6">
        <w:rPr>
          <w:rFonts w:asciiTheme="minorHAnsi" w:hAnsiTheme="minorHAnsi" w:cstheme="minorHAnsi"/>
          <w:sz w:val="20"/>
          <w:szCs w:val="20"/>
        </w:rPr>
        <w:t xml:space="preserve">przychody krajowe 71,47 mln zł. Wzrost sprzedaży zagranicznej to przede wszystkim efekt stopniowego </w:t>
      </w:r>
      <w:r w:rsidR="00180BD6" w:rsidRPr="00180BD6">
        <w:rPr>
          <w:rFonts w:asciiTheme="minorHAnsi" w:hAnsiTheme="minorHAnsi" w:cstheme="minorHAnsi"/>
          <w:sz w:val="20"/>
          <w:szCs w:val="20"/>
        </w:rPr>
        <w:lastRenderedPageBreak/>
        <w:t>odmrażania wielu gospodarek na świecie po okresie zimowych i wiosennych restrykcji związanych z pandemią COVID-19.</w:t>
      </w:r>
    </w:p>
    <w:p w14:paraId="6DB247AD" w14:textId="77777777" w:rsidR="00180BD6" w:rsidRPr="00180BD6" w:rsidRDefault="00180BD6" w:rsidP="00180BD6">
      <w:pPr>
        <w:spacing w:line="276" w:lineRule="auto"/>
        <w:rPr>
          <w:rFonts w:asciiTheme="minorHAnsi" w:hAnsiTheme="minorHAnsi" w:cstheme="minorHAnsi"/>
          <w:sz w:val="20"/>
          <w:szCs w:val="20"/>
        </w:rPr>
      </w:pPr>
    </w:p>
    <w:p w14:paraId="6B74B460" w14:textId="1E3077DB" w:rsidR="00180BD6" w:rsidRPr="00180BD6" w:rsidRDefault="00180BD6" w:rsidP="008E1635">
      <w:pPr>
        <w:spacing w:line="276" w:lineRule="auto"/>
        <w:jc w:val="both"/>
        <w:rPr>
          <w:rFonts w:asciiTheme="minorHAnsi" w:hAnsiTheme="minorHAnsi" w:cstheme="minorHAnsi"/>
          <w:sz w:val="20"/>
          <w:szCs w:val="20"/>
        </w:rPr>
      </w:pPr>
      <w:r w:rsidRPr="00180BD6">
        <w:rPr>
          <w:rFonts w:asciiTheme="minorHAnsi" w:hAnsiTheme="minorHAnsi" w:cstheme="minorHAnsi"/>
          <w:sz w:val="20"/>
          <w:szCs w:val="20"/>
        </w:rPr>
        <w:t xml:space="preserve">Wynik EBITDA wyniósł w III kw. 2020 r. 6,03 mln zł i był to najwyższy kwartalny poziom w historii Grupy LUG. Istotny wpływ na poziom wyniku EBITDA miały pozostałe przychody operacyjne o wartości 3,20 mln zł, w skład których wchodzi m.in. </w:t>
      </w:r>
      <w:bookmarkStart w:id="0" w:name="OLE_LINK1"/>
      <w:r w:rsidRPr="00180BD6">
        <w:rPr>
          <w:rFonts w:asciiTheme="minorHAnsi" w:hAnsiTheme="minorHAnsi" w:cstheme="minorHAnsi"/>
          <w:sz w:val="20"/>
          <w:szCs w:val="20"/>
        </w:rPr>
        <w:t>świadczenie na rzecz ochrony miejsc p</w:t>
      </w:r>
      <w:r w:rsidR="008E1635">
        <w:rPr>
          <w:rFonts w:asciiTheme="minorHAnsi" w:hAnsiTheme="minorHAnsi" w:cstheme="minorHAnsi"/>
          <w:sz w:val="20"/>
          <w:szCs w:val="20"/>
        </w:rPr>
        <w:t>r</w:t>
      </w:r>
      <w:r w:rsidRPr="00180BD6">
        <w:rPr>
          <w:rFonts w:asciiTheme="minorHAnsi" w:hAnsiTheme="minorHAnsi" w:cstheme="minorHAnsi"/>
          <w:sz w:val="20"/>
          <w:szCs w:val="20"/>
        </w:rPr>
        <w:t>acy</w:t>
      </w:r>
      <w:bookmarkEnd w:id="0"/>
      <w:r w:rsidRPr="00180BD6">
        <w:rPr>
          <w:rFonts w:asciiTheme="minorHAnsi" w:hAnsiTheme="minorHAnsi" w:cstheme="minorHAnsi"/>
          <w:sz w:val="20"/>
          <w:szCs w:val="20"/>
        </w:rPr>
        <w:t xml:space="preserve">, które należy rozpatrywać w charakterze zdarzenia jednorazowego. Na wzrost wyniku EBITDA korzystny wpływ </w:t>
      </w:r>
      <w:r w:rsidR="008E1635">
        <w:rPr>
          <w:rFonts w:asciiTheme="minorHAnsi" w:hAnsiTheme="minorHAnsi" w:cstheme="minorHAnsi"/>
          <w:sz w:val="20"/>
          <w:szCs w:val="20"/>
        </w:rPr>
        <w:t xml:space="preserve">miało też </w:t>
      </w:r>
      <w:r w:rsidRPr="00180BD6">
        <w:rPr>
          <w:rFonts w:asciiTheme="minorHAnsi" w:hAnsiTheme="minorHAnsi" w:cstheme="minorHAnsi"/>
          <w:sz w:val="20"/>
          <w:szCs w:val="20"/>
        </w:rPr>
        <w:t>obniżenie kosztów sprzedaży. Marża EBITDA wyniosła w III kw. 2020 r. 14,3%, o 2,4pp więcej niż w poprzednim kwartale i o 8,1pp więcej niż przed rokiem</w:t>
      </w:r>
      <w:r w:rsidR="008E1635">
        <w:rPr>
          <w:rFonts w:asciiTheme="minorHAnsi" w:hAnsiTheme="minorHAnsi" w:cstheme="minorHAnsi"/>
          <w:sz w:val="20"/>
          <w:szCs w:val="20"/>
        </w:rPr>
        <w:t>.</w:t>
      </w:r>
    </w:p>
    <w:p w14:paraId="7738C2E1" w14:textId="77777777" w:rsidR="00180BD6" w:rsidRPr="00180BD6" w:rsidRDefault="00180BD6" w:rsidP="00180BD6">
      <w:pPr>
        <w:spacing w:line="276" w:lineRule="auto"/>
        <w:rPr>
          <w:rFonts w:asciiTheme="minorHAnsi" w:hAnsiTheme="minorHAnsi" w:cstheme="minorHAnsi"/>
          <w:sz w:val="20"/>
          <w:szCs w:val="20"/>
        </w:rPr>
      </w:pPr>
    </w:p>
    <w:p w14:paraId="57992341" w14:textId="46915BE4" w:rsidR="00180BD6" w:rsidRPr="00F60E1E" w:rsidRDefault="00180BD6" w:rsidP="00180BD6">
      <w:pPr>
        <w:spacing w:line="276" w:lineRule="auto"/>
        <w:rPr>
          <w:rFonts w:asciiTheme="minorHAnsi" w:hAnsiTheme="minorHAnsi" w:cstheme="minorHAnsi"/>
          <w:b/>
          <w:bCs/>
          <w:sz w:val="20"/>
          <w:szCs w:val="20"/>
        </w:rPr>
      </w:pPr>
      <w:r w:rsidRPr="00F60E1E">
        <w:rPr>
          <w:rFonts w:asciiTheme="minorHAnsi" w:hAnsiTheme="minorHAnsi" w:cstheme="minorHAnsi"/>
          <w:b/>
          <w:bCs/>
          <w:sz w:val="20"/>
          <w:szCs w:val="20"/>
        </w:rPr>
        <w:t xml:space="preserve">e-sklep z ofertą </w:t>
      </w:r>
      <w:r w:rsidR="00C971F1">
        <w:rPr>
          <w:rFonts w:asciiTheme="minorHAnsi" w:hAnsiTheme="minorHAnsi" w:cstheme="minorHAnsi"/>
          <w:b/>
          <w:bCs/>
          <w:sz w:val="20"/>
          <w:szCs w:val="20"/>
        </w:rPr>
        <w:t>opraw</w:t>
      </w:r>
      <w:r w:rsidRPr="00F60E1E">
        <w:rPr>
          <w:rFonts w:asciiTheme="minorHAnsi" w:hAnsiTheme="minorHAnsi" w:cstheme="minorHAnsi"/>
          <w:b/>
          <w:bCs/>
          <w:sz w:val="20"/>
          <w:szCs w:val="20"/>
        </w:rPr>
        <w:t xml:space="preserve"> PURELIGHT LUG </w:t>
      </w:r>
    </w:p>
    <w:p w14:paraId="28EA55A6" w14:textId="77777777" w:rsidR="00180BD6" w:rsidRPr="00180BD6" w:rsidRDefault="00180BD6" w:rsidP="00180BD6">
      <w:pPr>
        <w:spacing w:line="276" w:lineRule="auto"/>
        <w:rPr>
          <w:rFonts w:asciiTheme="minorHAnsi" w:hAnsiTheme="minorHAnsi" w:cstheme="minorHAnsi"/>
          <w:sz w:val="20"/>
          <w:szCs w:val="20"/>
        </w:rPr>
      </w:pPr>
    </w:p>
    <w:p w14:paraId="18AB7F75" w14:textId="19CF7EB7" w:rsidR="00180BD6" w:rsidRPr="00180BD6" w:rsidRDefault="00180BD6" w:rsidP="008E1635">
      <w:pPr>
        <w:spacing w:line="276" w:lineRule="auto"/>
        <w:jc w:val="both"/>
        <w:rPr>
          <w:rFonts w:asciiTheme="minorHAnsi" w:hAnsiTheme="minorHAnsi" w:cstheme="minorHAnsi"/>
          <w:sz w:val="20"/>
          <w:szCs w:val="20"/>
        </w:rPr>
      </w:pPr>
      <w:r w:rsidRPr="00180BD6">
        <w:rPr>
          <w:rFonts w:asciiTheme="minorHAnsi" w:hAnsiTheme="minorHAnsi" w:cstheme="minorHAnsi"/>
          <w:sz w:val="20"/>
          <w:szCs w:val="20"/>
        </w:rPr>
        <w:t xml:space="preserve">Odpowiadając na trendy rynkowe </w:t>
      </w:r>
      <w:r w:rsidR="008E1635">
        <w:rPr>
          <w:rFonts w:asciiTheme="minorHAnsi" w:hAnsiTheme="minorHAnsi" w:cstheme="minorHAnsi"/>
          <w:sz w:val="20"/>
          <w:szCs w:val="20"/>
        </w:rPr>
        <w:t xml:space="preserve">związane z uderzeniem </w:t>
      </w:r>
      <w:r w:rsidR="006C2CB0">
        <w:rPr>
          <w:rFonts w:asciiTheme="minorHAnsi" w:hAnsiTheme="minorHAnsi" w:cstheme="minorHAnsi"/>
          <w:sz w:val="20"/>
          <w:szCs w:val="20"/>
        </w:rPr>
        <w:t>drugiej</w:t>
      </w:r>
      <w:r w:rsidR="008E1635">
        <w:rPr>
          <w:rFonts w:asciiTheme="minorHAnsi" w:hAnsiTheme="minorHAnsi" w:cstheme="minorHAnsi"/>
          <w:sz w:val="20"/>
          <w:szCs w:val="20"/>
        </w:rPr>
        <w:t xml:space="preserve"> fali pandemii oraz rosnącymi </w:t>
      </w:r>
      <w:r w:rsidRPr="00180BD6">
        <w:rPr>
          <w:rFonts w:asciiTheme="minorHAnsi" w:hAnsiTheme="minorHAnsi" w:cstheme="minorHAnsi"/>
          <w:sz w:val="20"/>
          <w:szCs w:val="20"/>
        </w:rPr>
        <w:t>potrzeb</w:t>
      </w:r>
      <w:r w:rsidR="008E1635">
        <w:rPr>
          <w:rFonts w:asciiTheme="minorHAnsi" w:hAnsiTheme="minorHAnsi" w:cstheme="minorHAnsi"/>
          <w:sz w:val="20"/>
          <w:szCs w:val="20"/>
        </w:rPr>
        <w:t>ami</w:t>
      </w:r>
      <w:r w:rsidRPr="00180BD6">
        <w:rPr>
          <w:rFonts w:asciiTheme="minorHAnsi" w:hAnsiTheme="minorHAnsi" w:cstheme="minorHAnsi"/>
          <w:sz w:val="20"/>
          <w:szCs w:val="20"/>
        </w:rPr>
        <w:t xml:space="preserve"> klientów Grupa LUG uruchomiła platformę e-commerce z ofertą urządzeń do dezynfekcji powietrza i powierzchni PURELIGHT LUG. Oprawy z tej serii wykorzystują promieniowanie ultrafioletowe w celu zmniejszenia ryzyka dla zdrowia, uniemożliwiając rozmnażanie niebezpiecznych mikroorganizmów. Promieniowanie UV-C to jedna z</w:t>
      </w:r>
      <w:r w:rsidR="009457B5">
        <w:rPr>
          <w:rFonts w:asciiTheme="minorHAnsi" w:hAnsiTheme="minorHAnsi" w:cstheme="minorHAnsi"/>
          <w:sz w:val="20"/>
          <w:szCs w:val="20"/>
        </w:rPr>
        <w:t> </w:t>
      </w:r>
      <w:r w:rsidRPr="00180BD6">
        <w:rPr>
          <w:rFonts w:asciiTheme="minorHAnsi" w:hAnsiTheme="minorHAnsi" w:cstheme="minorHAnsi"/>
          <w:sz w:val="20"/>
          <w:szCs w:val="20"/>
        </w:rPr>
        <w:t>najskuteczniejszych metod dezynfekcji powietrza i powierzchni (ściany, blaty, przedmioty itp.). Eliminuje do</w:t>
      </w:r>
      <w:r w:rsidR="009457B5">
        <w:rPr>
          <w:rFonts w:asciiTheme="minorHAnsi" w:hAnsiTheme="minorHAnsi" w:cstheme="minorHAnsi"/>
          <w:sz w:val="20"/>
          <w:szCs w:val="20"/>
        </w:rPr>
        <w:t> </w:t>
      </w:r>
      <w:r w:rsidRPr="00180BD6">
        <w:rPr>
          <w:rFonts w:asciiTheme="minorHAnsi" w:hAnsiTheme="minorHAnsi" w:cstheme="minorHAnsi"/>
          <w:sz w:val="20"/>
          <w:szCs w:val="20"/>
        </w:rPr>
        <w:t>99,9%</w:t>
      </w:r>
      <w:r w:rsidR="009457B5">
        <w:rPr>
          <w:rFonts w:asciiTheme="minorHAnsi" w:hAnsiTheme="minorHAnsi" w:cstheme="minorHAnsi"/>
          <w:sz w:val="20"/>
          <w:szCs w:val="20"/>
        </w:rPr>
        <w:t> </w:t>
      </w:r>
      <w:r w:rsidRPr="00180BD6">
        <w:rPr>
          <w:rFonts w:asciiTheme="minorHAnsi" w:hAnsiTheme="minorHAnsi" w:cstheme="minorHAnsi"/>
          <w:sz w:val="20"/>
          <w:szCs w:val="20"/>
        </w:rPr>
        <w:t xml:space="preserve">bakterii, wirusów, pleśni czy grzybów w pomieszczeniu. Udowodniona skuteczność długości fali 253,7 </w:t>
      </w:r>
      <w:proofErr w:type="spellStart"/>
      <w:r w:rsidRPr="00180BD6">
        <w:rPr>
          <w:rFonts w:asciiTheme="minorHAnsi" w:hAnsiTheme="minorHAnsi" w:cstheme="minorHAnsi"/>
          <w:sz w:val="20"/>
          <w:szCs w:val="20"/>
        </w:rPr>
        <w:t>nm</w:t>
      </w:r>
      <w:proofErr w:type="spellEnd"/>
      <w:r w:rsidRPr="00180BD6">
        <w:rPr>
          <w:rFonts w:asciiTheme="minorHAnsi" w:hAnsiTheme="minorHAnsi" w:cstheme="minorHAnsi"/>
          <w:sz w:val="20"/>
          <w:szCs w:val="20"/>
        </w:rPr>
        <w:t xml:space="preserve"> pozwala osiągnąć wysoki efekt dezynfekcji. </w:t>
      </w:r>
      <w:r w:rsidR="008E1635">
        <w:rPr>
          <w:rFonts w:asciiTheme="minorHAnsi" w:hAnsiTheme="minorHAnsi" w:cstheme="minorHAnsi"/>
          <w:sz w:val="20"/>
          <w:szCs w:val="20"/>
        </w:rPr>
        <w:t xml:space="preserve">Skuteczność tych rozwiązań powoduje, że </w:t>
      </w:r>
      <w:r w:rsidRPr="00180BD6">
        <w:rPr>
          <w:rFonts w:asciiTheme="minorHAnsi" w:hAnsiTheme="minorHAnsi" w:cstheme="minorHAnsi"/>
          <w:sz w:val="20"/>
          <w:szCs w:val="20"/>
        </w:rPr>
        <w:t xml:space="preserve">można </w:t>
      </w:r>
      <w:r w:rsidR="008E1635">
        <w:rPr>
          <w:rFonts w:asciiTheme="minorHAnsi" w:hAnsiTheme="minorHAnsi" w:cstheme="minorHAnsi"/>
          <w:sz w:val="20"/>
          <w:szCs w:val="20"/>
        </w:rPr>
        <w:t>je z</w:t>
      </w:r>
      <w:r w:rsidRPr="00180BD6">
        <w:rPr>
          <w:rFonts w:asciiTheme="minorHAnsi" w:hAnsiTheme="minorHAnsi" w:cstheme="minorHAnsi"/>
          <w:sz w:val="20"/>
          <w:szCs w:val="20"/>
        </w:rPr>
        <w:t xml:space="preserve"> powodzeniem wykorzystać w placówkach medycznych, jednostkach oświaty, administracji publicznej, transporcie publicznym, firmach usługowych czy zakładach produkcyjnych.</w:t>
      </w:r>
    </w:p>
    <w:p w14:paraId="06457756" w14:textId="77777777" w:rsidR="00180BD6" w:rsidRPr="00180BD6" w:rsidRDefault="00180BD6" w:rsidP="00180BD6">
      <w:pPr>
        <w:spacing w:line="276" w:lineRule="auto"/>
        <w:rPr>
          <w:rFonts w:asciiTheme="minorHAnsi" w:hAnsiTheme="minorHAnsi" w:cstheme="minorHAnsi"/>
          <w:sz w:val="20"/>
          <w:szCs w:val="20"/>
          <w:highlight w:val="green"/>
        </w:rPr>
      </w:pPr>
    </w:p>
    <w:p w14:paraId="1E6E602B" w14:textId="77777777" w:rsidR="00F60E1E" w:rsidRPr="00F60E1E" w:rsidRDefault="00F60E1E" w:rsidP="00F60E1E">
      <w:pPr>
        <w:spacing w:line="276" w:lineRule="auto"/>
        <w:rPr>
          <w:rFonts w:asciiTheme="minorHAnsi" w:hAnsiTheme="minorHAnsi" w:cstheme="minorHAnsi"/>
          <w:b/>
          <w:bCs/>
          <w:sz w:val="20"/>
          <w:szCs w:val="20"/>
        </w:rPr>
      </w:pPr>
      <w:r w:rsidRPr="00F60E1E">
        <w:rPr>
          <w:rFonts w:asciiTheme="minorHAnsi" w:hAnsiTheme="minorHAnsi" w:cstheme="minorHAnsi"/>
          <w:b/>
          <w:bCs/>
          <w:sz w:val="20"/>
          <w:szCs w:val="20"/>
        </w:rPr>
        <w:t>Tytuł spółki świadomej klimatycznie</w:t>
      </w:r>
    </w:p>
    <w:p w14:paraId="3D14DD6A" w14:textId="77777777" w:rsidR="00180BD6" w:rsidRPr="00180BD6" w:rsidRDefault="00180BD6" w:rsidP="00180BD6">
      <w:pPr>
        <w:spacing w:line="276" w:lineRule="auto"/>
        <w:rPr>
          <w:rFonts w:asciiTheme="minorHAnsi" w:hAnsiTheme="minorHAnsi" w:cstheme="minorHAnsi"/>
          <w:sz w:val="20"/>
          <w:szCs w:val="20"/>
        </w:rPr>
      </w:pPr>
    </w:p>
    <w:p w14:paraId="647F0066" w14:textId="468EF27E" w:rsidR="00180BD6" w:rsidRPr="00180BD6" w:rsidRDefault="00180BD6" w:rsidP="00F60E1E">
      <w:pPr>
        <w:spacing w:line="276" w:lineRule="auto"/>
        <w:jc w:val="both"/>
        <w:rPr>
          <w:rFonts w:asciiTheme="minorHAnsi" w:hAnsiTheme="minorHAnsi" w:cstheme="minorHAnsi"/>
          <w:sz w:val="20"/>
          <w:szCs w:val="20"/>
        </w:rPr>
      </w:pPr>
      <w:r w:rsidRPr="00180BD6">
        <w:rPr>
          <w:rFonts w:asciiTheme="minorHAnsi" w:hAnsiTheme="minorHAnsi" w:cstheme="minorHAnsi"/>
          <w:sz w:val="20"/>
          <w:szCs w:val="20"/>
        </w:rPr>
        <w:t xml:space="preserve">Na początku września br. ogłoszono wyniki II edycji Badania Świadomości Klimatycznej Spółek organizowanego przez Fundację Standardów Raportowania, Stowarzyszenie Emitentów Giełdowych i </w:t>
      </w:r>
      <w:proofErr w:type="spellStart"/>
      <w:r w:rsidRPr="00180BD6">
        <w:rPr>
          <w:rFonts w:asciiTheme="minorHAnsi" w:hAnsiTheme="minorHAnsi" w:cstheme="minorHAnsi"/>
          <w:sz w:val="20"/>
          <w:szCs w:val="20"/>
        </w:rPr>
        <w:t>Bureau</w:t>
      </w:r>
      <w:proofErr w:type="spellEnd"/>
      <w:r w:rsidRPr="00180BD6">
        <w:rPr>
          <w:rFonts w:asciiTheme="minorHAnsi" w:hAnsiTheme="minorHAnsi" w:cstheme="minorHAnsi"/>
          <w:sz w:val="20"/>
          <w:szCs w:val="20"/>
        </w:rPr>
        <w:t xml:space="preserve"> Veritas Polska. Grupa Kapitałowa LUG S.A. utrzym</w:t>
      </w:r>
      <w:r w:rsidR="006E792E">
        <w:rPr>
          <w:rFonts w:asciiTheme="minorHAnsi" w:hAnsiTheme="minorHAnsi" w:cstheme="minorHAnsi"/>
          <w:sz w:val="20"/>
          <w:szCs w:val="20"/>
        </w:rPr>
        <w:t>ała</w:t>
      </w:r>
      <w:r w:rsidRPr="00180BD6">
        <w:rPr>
          <w:rFonts w:asciiTheme="minorHAnsi" w:hAnsiTheme="minorHAnsi" w:cstheme="minorHAnsi"/>
          <w:sz w:val="20"/>
          <w:szCs w:val="20"/>
        </w:rPr>
        <w:t xml:space="preserve"> wysoką trzecią pozycję</w:t>
      </w:r>
      <w:r w:rsidR="006E792E">
        <w:rPr>
          <w:rFonts w:asciiTheme="minorHAnsi" w:hAnsiTheme="minorHAnsi" w:cstheme="minorHAnsi"/>
          <w:sz w:val="20"/>
          <w:szCs w:val="20"/>
        </w:rPr>
        <w:t xml:space="preserve"> i należy do nielicznego grona sześciu notowanych na GPW spółek, które uzyskały tytuł Spółki Świadomej Klimatycznie</w:t>
      </w:r>
      <w:r w:rsidRPr="00180BD6">
        <w:rPr>
          <w:rFonts w:asciiTheme="minorHAnsi" w:hAnsiTheme="minorHAnsi" w:cstheme="minorHAnsi"/>
          <w:sz w:val="20"/>
          <w:szCs w:val="20"/>
        </w:rPr>
        <w:t>. Wynik badania potwierdza starania w dążeniu do</w:t>
      </w:r>
      <w:r w:rsidR="009457B5">
        <w:rPr>
          <w:rFonts w:asciiTheme="minorHAnsi" w:hAnsiTheme="minorHAnsi" w:cstheme="minorHAnsi"/>
          <w:sz w:val="20"/>
          <w:szCs w:val="20"/>
        </w:rPr>
        <w:t> </w:t>
      </w:r>
      <w:r w:rsidRPr="00180BD6">
        <w:rPr>
          <w:rFonts w:asciiTheme="minorHAnsi" w:hAnsiTheme="minorHAnsi" w:cstheme="minorHAnsi"/>
          <w:sz w:val="20"/>
          <w:szCs w:val="20"/>
        </w:rPr>
        <w:t>obniżenia emisji gazów cieplarnianych</w:t>
      </w:r>
      <w:r w:rsidR="006E792E">
        <w:rPr>
          <w:rFonts w:asciiTheme="minorHAnsi" w:hAnsiTheme="minorHAnsi" w:cstheme="minorHAnsi"/>
          <w:sz w:val="20"/>
          <w:szCs w:val="20"/>
        </w:rPr>
        <w:t xml:space="preserve"> i dbałość o zarządzanie zagadnieniami zmiany klimatu</w:t>
      </w:r>
      <w:r w:rsidRPr="00180BD6">
        <w:rPr>
          <w:rFonts w:asciiTheme="minorHAnsi" w:hAnsiTheme="minorHAnsi" w:cstheme="minorHAnsi"/>
          <w:sz w:val="20"/>
          <w:szCs w:val="20"/>
        </w:rPr>
        <w:t>. Postawę spółki weryfikują również międzynarodowe organizacje przeprowadzające audyty zrównoważonego rozwoju, takie</w:t>
      </w:r>
      <w:r w:rsidR="009457B5">
        <w:rPr>
          <w:rFonts w:asciiTheme="minorHAnsi" w:hAnsiTheme="minorHAnsi" w:cstheme="minorHAnsi"/>
          <w:sz w:val="20"/>
          <w:szCs w:val="20"/>
        </w:rPr>
        <w:t> </w:t>
      </w:r>
      <w:r w:rsidRPr="00180BD6">
        <w:rPr>
          <w:rFonts w:asciiTheme="minorHAnsi" w:hAnsiTheme="minorHAnsi" w:cstheme="minorHAnsi"/>
          <w:sz w:val="20"/>
          <w:szCs w:val="20"/>
        </w:rPr>
        <w:t>jak</w:t>
      </w:r>
      <w:r w:rsidR="009457B5">
        <w:rPr>
          <w:rFonts w:asciiTheme="minorHAnsi" w:hAnsiTheme="minorHAnsi" w:cstheme="minorHAnsi"/>
          <w:sz w:val="20"/>
          <w:szCs w:val="20"/>
        </w:rPr>
        <w:t> </w:t>
      </w:r>
      <w:r w:rsidRPr="00180BD6">
        <w:rPr>
          <w:rFonts w:asciiTheme="minorHAnsi" w:hAnsiTheme="minorHAnsi" w:cstheme="minorHAnsi"/>
          <w:sz w:val="20"/>
          <w:szCs w:val="20"/>
        </w:rPr>
        <w:t xml:space="preserve">platforma </w:t>
      </w:r>
      <w:proofErr w:type="spellStart"/>
      <w:r w:rsidRPr="00180BD6">
        <w:rPr>
          <w:rFonts w:asciiTheme="minorHAnsi" w:hAnsiTheme="minorHAnsi" w:cstheme="minorHAnsi"/>
          <w:sz w:val="20"/>
          <w:szCs w:val="20"/>
        </w:rPr>
        <w:t>Eco</w:t>
      </w:r>
      <w:r w:rsidR="006E792E">
        <w:rPr>
          <w:rFonts w:asciiTheme="minorHAnsi" w:hAnsiTheme="minorHAnsi" w:cstheme="minorHAnsi"/>
          <w:sz w:val="20"/>
          <w:szCs w:val="20"/>
        </w:rPr>
        <w:t>V</w:t>
      </w:r>
      <w:r w:rsidRPr="00180BD6">
        <w:rPr>
          <w:rFonts w:asciiTheme="minorHAnsi" w:hAnsiTheme="minorHAnsi" w:cstheme="minorHAnsi"/>
          <w:sz w:val="20"/>
          <w:szCs w:val="20"/>
        </w:rPr>
        <w:t>adis</w:t>
      </w:r>
      <w:proofErr w:type="spellEnd"/>
      <w:r w:rsidRPr="00180BD6">
        <w:rPr>
          <w:rFonts w:asciiTheme="minorHAnsi" w:hAnsiTheme="minorHAnsi" w:cstheme="minorHAnsi"/>
          <w:sz w:val="20"/>
          <w:szCs w:val="20"/>
        </w:rPr>
        <w:t>, która w tym roku przyznała spółce srebrny medal w ratingu.</w:t>
      </w:r>
    </w:p>
    <w:p w14:paraId="6EB4FF3A" w14:textId="6C6FF74F" w:rsidR="005F76FD" w:rsidRPr="00C0287F" w:rsidRDefault="005F76FD" w:rsidP="00776828">
      <w:pPr>
        <w:widowControl w:val="0"/>
        <w:autoSpaceDE w:val="0"/>
        <w:autoSpaceDN w:val="0"/>
        <w:adjustRightInd w:val="0"/>
        <w:spacing w:after="240"/>
        <w:rPr>
          <w:rFonts w:asciiTheme="minorHAnsi" w:hAnsiTheme="minorHAnsi" w:cstheme="minorHAnsi"/>
          <w:color w:val="000000"/>
          <w:sz w:val="18"/>
          <w:szCs w:val="18"/>
        </w:rPr>
      </w:pPr>
    </w:p>
    <w:p w14:paraId="30B035A1" w14:textId="77777777" w:rsidR="00336495" w:rsidRPr="00DD4A88" w:rsidRDefault="00336495" w:rsidP="00776828">
      <w:pPr>
        <w:widowControl w:val="0"/>
        <w:autoSpaceDE w:val="0"/>
        <w:autoSpaceDN w:val="0"/>
        <w:adjustRightInd w:val="0"/>
        <w:spacing w:after="240"/>
        <w:rPr>
          <w:rFonts w:asciiTheme="minorHAnsi" w:hAnsiTheme="minorHAnsi" w:cstheme="minorHAnsi"/>
          <w:color w:val="000000"/>
          <w:sz w:val="20"/>
          <w:szCs w:val="20"/>
        </w:rPr>
      </w:pPr>
    </w:p>
    <w:p w14:paraId="73062825" w14:textId="77777777" w:rsidR="00E04CE8" w:rsidRPr="00375386" w:rsidRDefault="00E04CE8" w:rsidP="00776828">
      <w:pPr>
        <w:jc w:val="both"/>
        <w:rPr>
          <w:rFonts w:asciiTheme="minorHAnsi" w:hAnsiTheme="minorHAnsi" w:cstheme="minorHAnsi"/>
          <w:sz w:val="20"/>
          <w:szCs w:val="20"/>
        </w:rPr>
      </w:pPr>
    </w:p>
    <w:p w14:paraId="4E3EF84B" w14:textId="77777777" w:rsidR="00A0186C" w:rsidRPr="00375386" w:rsidRDefault="00A0186C" w:rsidP="00776828">
      <w:pPr>
        <w:widowControl w:val="0"/>
        <w:autoSpaceDE w:val="0"/>
        <w:autoSpaceDN w:val="0"/>
        <w:adjustRightInd w:val="0"/>
        <w:ind w:right="-766"/>
        <w:jc w:val="both"/>
        <w:rPr>
          <w:rFonts w:asciiTheme="minorHAnsi" w:hAnsiTheme="minorHAnsi" w:cstheme="minorHAnsi"/>
          <w:b/>
          <w:bCs/>
          <w:sz w:val="20"/>
          <w:szCs w:val="20"/>
        </w:rPr>
      </w:pPr>
      <w:r w:rsidRPr="00375386">
        <w:rPr>
          <w:rFonts w:asciiTheme="minorHAnsi" w:hAnsiTheme="minorHAnsi" w:cstheme="minorHAnsi"/>
          <w:b/>
          <w:bCs/>
          <w:sz w:val="20"/>
          <w:szCs w:val="20"/>
        </w:rPr>
        <w:t>Kontakt dla mediów i inwestorów:</w:t>
      </w:r>
    </w:p>
    <w:p w14:paraId="60C841F7" w14:textId="77777777" w:rsidR="00A0186C" w:rsidRPr="00375386" w:rsidRDefault="00A0186C" w:rsidP="00776828">
      <w:pPr>
        <w:widowControl w:val="0"/>
        <w:autoSpaceDE w:val="0"/>
        <w:autoSpaceDN w:val="0"/>
        <w:adjustRightInd w:val="0"/>
        <w:ind w:right="-766"/>
        <w:jc w:val="both"/>
        <w:rPr>
          <w:rFonts w:asciiTheme="minorHAnsi" w:hAnsiTheme="minorHAnsi" w:cstheme="minorHAnsi"/>
          <w:sz w:val="20"/>
          <w:szCs w:val="20"/>
        </w:rPr>
      </w:pPr>
    </w:p>
    <w:p w14:paraId="7D979012" w14:textId="77777777" w:rsidR="00A0186C" w:rsidRPr="00375386" w:rsidRDefault="00A0186C" w:rsidP="00776828">
      <w:pPr>
        <w:widowControl w:val="0"/>
        <w:autoSpaceDE w:val="0"/>
        <w:autoSpaceDN w:val="0"/>
        <w:adjustRightInd w:val="0"/>
        <w:ind w:right="-766"/>
        <w:jc w:val="both"/>
        <w:rPr>
          <w:rFonts w:asciiTheme="minorHAnsi" w:hAnsiTheme="minorHAnsi" w:cstheme="minorHAnsi"/>
          <w:b/>
          <w:bCs/>
          <w:sz w:val="20"/>
          <w:szCs w:val="20"/>
        </w:rPr>
      </w:pPr>
      <w:r w:rsidRPr="00375386">
        <w:rPr>
          <w:rFonts w:asciiTheme="minorHAnsi" w:hAnsiTheme="minorHAnsi" w:cstheme="minorHAnsi"/>
          <w:b/>
          <w:bCs/>
          <w:sz w:val="20"/>
          <w:szCs w:val="20"/>
        </w:rPr>
        <w:t>Monika Bartoszak</w:t>
      </w:r>
      <w:r w:rsidR="00C05A86" w:rsidRPr="00375386">
        <w:rPr>
          <w:rFonts w:asciiTheme="minorHAnsi" w:hAnsiTheme="minorHAnsi" w:cstheme="minorHAnsi"/>
          <w:b/>
          <w:bCs/>
          <w:sz w:val="20"/>
          <w:szCs w:val="20"/>
        </w:rPr>
        <w:tab/>
      </w:r>
      <w:r w:rsidR="00C05A86" w:rsidRPr="00375386">
        <w:rPr>
          <w:rFonts w:asciiTheme="minorHAnsi" w:hAnsiTheme="minorHAnsi" w:cstheme="minorHAnsi"/>
          <w:b/>
          <w:bCs/>
          <w:sz w:val="20"/>
          <w:szCs w:val="20"/>
        </w:rPr>
        <w:tab/>
      </w:r>
      <w:r w:rsidR="00C05A86" w:rsidRPr="00375386">
        <w:rPr>
          <w:rFonts w:asciiTheme="minorHAnsi" w:hAnsiTheme="minorHAnsi" w:cstheme="minorHAnsi"/>
          <w:b/>
          <w:bCs/>
          <w:sz w:val="20"/>
          <w:szCs w:val="20"/>
        </w:rPr>
        <w:tab/>
      </w:r>
      <w:r w:rsidR="00C05A86" w:rsidRPr="00375386">
        <w:rPr>
          <w:rFonts w:asciiTheme="minorHAnsi" w:hAnsiTheme="minorHAnsi" w:cstheme="minorHAnsi"/>
          <w:b/>
          <w:bCs/>
          <w:sz w:val="20"/>
          <w:szCs w:val="20"/>
        </w:rPr>
        <w:tab/>
      </w:r>
      <w:r w:rsidR="00C05A86" w:rsidRPr="00375386">
        <w:rPr>
          <w:rFonts w:asciiTheme="minorHAnsi" w:hAnsiTheme="minorHAnsi" w:cstheme="minorHAnsi"/>
          <w:b/>
          <w:bCs/>
          <w:sz w:val="20"/>
          <w:szCs w:val="20"/>
        </w:rPr>
        <w:tab/>
      </w:r>
      <w:r w:rsidR="00C05A86" w:rsidRPr="00375386">
        <w:rPr>
          <w:rFonts w:asciiTheme="minorHAnsi" w:hAnsiTheme="minorHAnsi" w:cstheme="minorHAnsi"/>
          <w:b/>
          <w:bCs/>
          <w:sz w:val="20"/>
          <w:szCs w:val="20"/>
        </w:rPr>
        <w:tab/>
        <w:t>Kamila Górczyńska-</w:t>
      </w:r>
      <w:proofErr w:type="spellStart"/>
      <w:r w:rsidR="00C05A86" w:rsidRPr="00375386">
        <w:rPr>
          <w:rFonts w:asciiTheme="minorHAnsi" w:hAnsiTheme="minorHAnsi" w:cstheme="minorHAnsi"/>
          <w:b/>
          <w:bCs/>
          <w:sz w:val="20"/>
          <w:szCs w:val="20"/>
        </w:rPr>
        <w:t>Żyżkowska</w:t>
      </w:r>
      <w:proofErr w:type="spellEnd"/>
    </w:p>
    <w:p w14:paraId="3A7EFF98" w14:textId="77777777" w:rsidR="00A0186C" w:rsidRPr="00375386" w:rsidRDefault="00A0186C" w:rsidP="00776828">
      <w:pPr>
        <w:widowControl w:val="0"/>
        <w:autoSpaceDE w:val="0"/>
        <w:autoSpaceDN w:val="0"/>
        <w:adjustRightInd w:val="0"/>
        <w:ind w:right="-766"/>
        <w:jc w:val="both"/>
        <w:rPr>
          <w:rFonts w:asciiTheme="minorHAnsi" w:hAnsiTheme="minorHAnsi" w:cstheme="minorHAnsi"/>
          <w:sz w:val="20"/>
          <w:szCs w:val="20"/>
        </w:rPr>
      </w:pPr>
      <w:r w:rsidRPr="00375386">
        <w:rPr>
          <w:rFonts w:asciiTheme="minorHAnsi" w:hAnsiTheme="minorHAnsi" w:cstheme="minorHAnsi"/>
          <w:sz w:val="20"/>
          <w:szCs w:val="20"/>
        </w:rPr>
        <w:t>Dyrektor Biura Zarządu i Komunikacji</w:t>
      </w:r>
      <w:r w:rsidR="00C05A86" w:rsidRPr="00375386">
        <w:rPr>
          <w:rFonts w:asciiTheme="minorHAnsi" w:hAnsiTheme="minorHAnsi" w:cstheme="minorHAnsi"/>
          <w:sz w:val="20"/>
          <w:szCs w:val="20"/>
        </w:rPr>
        <w:tab/>
      </w:r>
      <w:r w:rsidR="00C05A86" w:rsidRPr="00375386">
        <w:rPr>
          <w:rFonts w:asciiTheme="minorHAnsi" w:hAnsiTheme="minorHAnsi" w:cstheme="minorHAnsi"/>
          <w:sz w:val="20"/>
          <w:szCs w:val="20"/>
        </w:rPr>
        <w:tab/>
      </w:r>
      <w:r w:rsidR="00C05A86" w:rsidRPr="00375386">
        <w:rPr>
          <w:rFonts w:asciiTheme="minorHAnsi" w:hAnsiTheme="minorHAnsi" w:cstheme="minorHAnsi"/>
          <w:sz w:val="20"/>
          <w:szCs w:val="20"/>
        </w:rPr>
        <w:tab/>
      </w:r>
      <w:r w:rsidR="00C05A86" w:rsidRPr="00375386">
        <w:rPr>
          <w:rFonts w:asciiTheme="minorHAnsi" w:hAnsiTheme="minorHAnsi" w:cstheme="minorHAnsi"/>
          <w:sz w:val="20"/>
          <w:szCs w:val="20"/>
        </w:rPr>
        <w:tab/>
        <w:t xml:space="preserve"> </w:t>
      </w:r>
    </w:p>
    <w:p w14:paraId="35204A34" w14:textId="77777777" w:rsidR="00A0186C" w:rsidRPr="00375386" w:rsidRDefault="00A0186C" w:rsidP="00776828">
      <w:pPr>
        <w:widowControl w:val="0"/>
        <w:autoSpaceDE w:val="0"/>
        <w:autoSpaceDN w:val="0"/>
        <w:adjustRightInd w:val="0"/>
        <w:ind w:right="-766"/>
        <w:jc w:val="both"/>
        <w:rPr>
          <w:rFonts w:asciiTheme="minorHAnsi" w:hAnsiTheme="minorHAnsi" w:cstheme="minorHAnsi"/>
          <w:sz w:val="20"/>
          <w:szCs w:val="20"/>
          <w:lang w:val="en-US"/>
        </w:rPr>
      </w:pPr>
      <w:r w:rsidRPr="00375386">
        <w:rPr>
          <w:rFonts w:asciiTheme="minorHAnsi" w:hAnsiTheme="minorHAnsi" w:cstheme="minorHAnsi"/>
          <w:sz w:val="20"/>
          <w:szCs w:val="20"/>
          <w:lang w:val="en-US"/>
        </w:rPr>
        <w:t>+48 510 183 993</w:t>
      </w:r>
      <w:r w:rsidR="00C05A86" w:rsidRPr="00375386">
        <w:rPr>
          <w:rFonts w:asciiTheme="minorHAnsi" w:hAnsiTheme="minorHAnsi" w:cstheme="minorHAnsi"/>
          <w:sz w:val="20"/>
          <w:szCs w:val="20"/>
          <w:lang w:val="en-US"/>
        </w:rPr>
        <w:tab/>
      </w:r>
      <w:r w:rsidR="00C05A86" w:rsidRPr="00375386">
        <w:rPr>
          <w:rFonts w:asciiTheme="minorHAnsi" w:hAnsiTheme="minorHAnsi" w:cstheme="minorHAnsi"/>
          <w:sz w:val="20"/>
          <w:szCs w:val="20"/>
          <w:lang w:val="en-US"/>
        </w:rPr>
        <w:tab/>
      </w:r>
      <w:r w:rsidR="00C05A86" w:rsidRPr="00375386">
        <w:rPr>
          <w:rFonts w:asciiTheme="minorHAnsi" w:hAnsiTheme="minorHAnsi" w:cstheme="minorHAnsi"/>
          <w:sz w:val="20"/>
          <w:szCs w:val="20"/>
          <w:lang w:val="en-US"/>
        </w:rPr>
        <w:tab/>
      </w:r>
      <w:r w:rsidR="00C05A86" w:rsidRPr="00375386">
        <w:rPr>
          <w:rFonts w:asciiTheme="minorHAnsi" w:hAnsiTheme="minorHAnsi" w:cstheme="minorHAnsi"/>
          <w:sz w:val="20"/>
          <w:szCs w:val="20"/>
          <w:lang w:val="en-US"/>
        </w:rPr>
        <w:tab/>
      </w:r>
      <w:r w:rsidR="00C05A86" w:rsidRPr="00375386">
        <w:rPr>
          <w:rFonts w:asciiTheme="minorHAnsi" w:hAnsiTheme="minorHAnsi" w:cstheme="minorHAnsi"/>
          <w:sz w:val="20"/>
          <w:szCs w:val="20"/>
          <w:lang w:val="en-US"/>
        </w:rPr>
        <w:tab/>
      </w:r>
      <w:r w:rsidR="00C05A86" w:rsidRPr="00375386">
        <w:rPr>
          <w:rFonts w:asciiTheme="minorHAnsi" w:hAnsiTheme="minorHAnsi" w:cstheme="minorHAnsi"/>
          <w:sz w:val="20"/>
          <w:szCs w:val="20"/>
          <w:lang w:val="en-US"/>
        </w:rPr>
        <w:tab/>
      </w:r>
      <w:r w:rsidR="00914DB9">
        <w:rPr>
          <w:rFonts w:asciiTheme="minorHAnsi" w:hAnsiTheme="minorHAnsi" w:cstheme="minorHAnsi"/>
          <w:sz w:val="20"/>
          <w:szCs w:val="20"/>
          <w:lang w:val="en-US"/>
        </w:rPr>
        <w:tab/>
      </w:r>
      <w:r w:rsidR="00C05A86" w:rsidRPr="00375386">
        <w:rPr>
          <w:rFonts w:asciiTheme="minorHAnsi" w:hAnsiTheme="minorHAnsi" w:cstheme="minorHAnsi"/>
          <w:sz w:val="20"/>
          <w:szCs w:val="20"/>
          <w:lang w:val="en-US"/>
        </w:rPr>
        <w:t>tel. +48 601 805 484</w:t>
      </w:r>
    </w:p>
    <w:p w14:paraId="32CB7A84" w14:textId="77777777" w:rsidR="00A0186C" w:rsidRPr="00375386" w:rsidRDefault="009457B5" w:rsidP="00776828">
      <w:pPr>
        <w:widowControl w:val="0"/>
        <w:autoSpaceDE w:val="0"/>
        <w:autoSpaceDN w:val="0"/>
        <w:adjustRightInd w:val="0"/>
        <w:ind w:right="-766"/>
        <w:jc w:val="both"/>
        <w:rPr>
          <w:rFonts w:asciiTheme="minorHAnsi" w:hAnsiTheme="minorHAnsi" w:cstheme="minorHAnsi"/>
          <w:sz w:val="20"/>
          <w:szCs w:val="20"/>
          <w:lang w:val="en-US"/>
        </w:rPr>
      </w:pPr>
      <w:hyperlink r:id="rId8" w:history="1">
        <w:r w:rsidR="00A0186C" w:rsidRPr="00375386">
          <w:rPr>
            <w:rFonts w:asciiTheme="minorHAnsi" w:hAnsiTheme="minorHAnsi" w:cstheme="minorHAnsi"/>
            <w:sz w:val="20"/>
            <w:szCs w:val="20"/>
            <w:lang w:val="en-US"/>
          </w:rPr>
          <w:t>monika.bartoszak@lug.com.pl</w:t>
        </w:r>
      </w:hyperlink>
      <w:r w:rsidR="00C05A86" w:rsidRPr="00375386">
        <w:rPr>
          <w:rFonts w:asciiTheme="minorHAnsi" w:hAnsiTheme="minorHAnsi" w:cstheme="minorHAnsi"/>
          <w:sz w:val="20"/>
          <w:szCs w:val="20"/>
          <w:lang w:val="en-US"/>
        </w:rPr>
        <w:tab/>
      </w:r>
      <w:r w:rsidR="00C05A86" w:rsidRPr="00375386">
        <w:rPr>
          <w:rFonts w:asciiTheme="minorHAnsi" w:hAnsiTheme="minorHAnsi" w:cstheme="minorHAnsi"/>
          <w:sz w:val="20"/>
          <w:szCs w:val="20"/>
          <w:lang w:val="en-US"/>
        </w:rPr>
        <w:tab/>
      </w:r>
      <w:r w:rsidR="00C05A86" w:rsidRPr="00375386">
        <w:rPr>
          <w:rFonts w:asciiTheme="minorHAnsi" w:hAnsiTheme="minorHAnsi" w:cstheme="minorHAnsi"/>
          <w:sz w:val="20"/>
          <w:szCs w:val="20"/>
          <w:lang w:val="en-US"/>
        </w:rPr>
        <w:tab/>
      </w:r>
      <w:r w:rsidR="00C05A86" w:rsidRPr="00375386">
        <w:rPr>
          <w:rFonts w:asciiTheme="minorHAnsi" w:hAnsiTheme="minorHAnsi" w:cstheme="minorHAnsi"/>
          <w:sz w:val="20"/>
          <w:szCs w:val="20"/>
          <w:lang w:val="en-US"/>
        </w:rPr>
        <w:tab/>
      </w:r>
      <w:r w:rsidR="00C05A86" w:rsidRPr="00375386">
        <w:rPr>
          <w:rFonts w:asciiTheme="minorHAnsi" w:hAnsiTheme="minorHAnsi" w:cstheme="minorHAnsi"/>
          <w:sz w:val="20"/>
          <w:szCs w:val="20"/>
          <w:lang w:val="en-US"/>
        </w:rPr>
        <w:tab/>
        <w:t>kamila.zyzkowska@intouchpr.pl</w:t>
      </w:r>
    </w:p>
    <w:p w14:paraId="4327FAB0" w14:textId="77777777" w:rsidR="00BC2308" w:rsidRDefault="00BC2308" w:rsidP="00776828">
      <w:pPr>
        <w:widowControl w:val="0"/>
        <w:autoSpaceDE w:val="0"/>
        <w:autoSpaceDN w:val="0"/>
        <w:adjustRightInd w:val="0"/>
        <w:ind w:right="-766"/>
        <w:rPr>
          <w:rFonts w:asciiTheme="minorHAnsi" w:hAnsiTheme="minorHAnsi" w:cstheme="minorHAnsi"/>
          <w:sz w:val="20"/>
          <w:szCs w:val="20"/>
          <w:lang w:val="en-US"/>
        </w:rPr>
      </w:pPr>
    </w:p>
    <w:p w14:paraId="6FC8F884" w14:textId="77777777" w:rsidR="00BC2308" w:rsidRDefault="00BC2308" w:rsidP="00776828">
      <w:pPr>
        <w:widowControl w:val="0"/>
        <w:autoSpaceDE w:val="0"/>
        <w:autoSpaceDN w:val="0"/>
        <w:adjustRightInd w:val="0"/>
        <w:ind w:right="-766"/>
        <w:rPr>
          <w:rFonts w:asciiTheme="minorHAnsi" w:hAnsiTheme="minorHAnsi" w:cstheme="minorHAnsi"/>
          <w:sz w:val="20"/>
          <w:szCs w:val="20"/>
          <w:lang w:val="en-US"/>
        </w:rPr>
      </w:pPr>
    </w:p>
    <w:p w14:paraId="0BF2E434" w14:textId="77777777" w:rsidR="00BC2308" w:rsidRDefault="00BC2308" w:rsidP="00776828">
      <w:pPr>
        <w:widowControl w:val="0"/>
        <w:autoSpaceDE w:val="0"/>
        <w:autoSpaceDN w:val="0"/>
        <w:adjustRightInd w:val="0"/>
        <w:ind w:right="-766"/>
        <w:jc w:val="center"/>
        <w:rPr>
          <w:rFonts w:asciiTheme="minorHAnsi" w:hAnsiTheme="minorHAnsi" w:cstheme="minorHAnsi"/>
          <w:sz w:val="20"/>
          <w:szCs w:val="20"/>
          <w:lang w:val="en-US"/>
        </w:rPr>
      </w:pPr>
    </w:p>
    <w:p w14:paraId="0029694C" w14:textId="77777777" w:rsidR="00BC2308" w:rsidRDefault="00BC2308" w:rsidP="00776828">
      <w:pPr>
        <w:widowControl w:val="0"/>
        <w:autoSpaceDE w:val="0"/>
        <w:autoSpaceDN w:val="0"/>
        <w:adjustRightInd w:val="0"/>
        <w:ind w:right="-766"/>
        <w:jc w:val="center"/>
        <w:rPr>
          <w:rFonts w:asciiTheme="minorHAnsi" w:hAnsiTheme="minorHAnsi" w:cstheme="minorHAnsi"/>
          <w:sz w:val="20"/>
          <w:szCs w:val="20"/>
          <w:lang w:val="en-US"/>
        </w:rPr>
      </w:pPr>
    </w:p>
    <w:p w14:paraId="4FB94A3F" w14:textId="77777777" w:rsidR="00BC2308" w:rsidRDefault="00BC2308" w:rsidP="00776828">
      <w:pPr>
        <w:widowControl w:val="0"/>
        <w:autoSpaceDE w:val="0"/>
        <w:autoSpaceDN w:val="0"/>
        <w:adjustRightInd w:val="0"/>
        <w:ind w:right="-766"/>
        <w:jc w:val="center"/>
        <w:rPr>
          <w:rFonts w:asciiTheme="minorHAnsi" w:hAnsiTheme="minorHAnsi" w:cstheme="minorHAnsi"/>
          <w:sz w:val="20"/>
          <w:szCs w:val="20"/>
          <w:lang w:val="en-US"/>
        </w:rPr>
      </w:pPr>
    </w:p>
    <w:p w14:paraId="1262313A" w14:textId="77777777" w:rsidR="00BC2308" w:rsidRDefault="00BC2308" w:rsidP="00776828">
      <w:pPr>
        <w:widowControl w:val="0"/>
        <w:autoSpaceDE w:val="0"/>
        <w:autoSpaceDN w:val="0"/>
        <w:adjustRightInd w:val="0"/>
        <w:ind w:right="-766"/>
        <w:jc w:val="center"/>
        <w:rPr>
          <w:rFonts w:asciiTheme="minorHAnsi" w:hAnsiTheme="minorHAnsi" w:cstheme="minorHAnsi"/>
          <w:sz w:val="20"/>
          <w:szCs w:val="20"/>
          <w:lang w:val="en-US"/>
        </w:rPr>
      </w:pPr>
    </w:p>
    <w:p w14:paraId="5C0733DE" w14:textId="77777777" w:rsidR="00BC2308" w:rsidRDefault="00BC2308" w:rsidP="00776828">
      <w:pPr>
        <w:widowControl w:val="0"/>
        <w:autoSpaceDE w:val="0"/>
        <w:autoSpaceDN w:val="0"/>
        <w:adjustRightInd w:val="0"/>
        <w:ind w:right="-766"/>
        <w:jc w:val="center"/>
        <w:rPr>
          <w:rFonts w:asciiTheme="minorHAnsi" w:hAnsiTheme="minorHAnsi" w:cstheme="minorHAnsi"/>
          <w:sz w:val="20"/>
          <w:szCs w:val="20"/>
          <w:lang w:val="en-US"/>
        </w:rPr>
      </w:pPr>
    </w:p>
    <w:p w14:paraId="1B5DB586" w14:textId="77777777" w:rsidR="00A0186C" w:rsidRPr="00375386" w:rsidRDefault="00A0186C" w:rsidP="00776828">
      <w:pPr>
        <w:widowControl w:val="0"/>
        <w:autoSpaceDE w:val="0"/>
        <w:autoSpaceDN w:val="0"/>
        <w:adjustRightInd w:val="0"/>
        <w:ind w:right="-766"/>
        <w:jc w:val="center"/>
        <w:rPr>
          <w:rFonts w:asciiTheme="minorHAnsi" w:hAnsiTheme="minorHAnsi" w:cstheme="minorHAnsi"/>
          <w:sz w:val="20"/>
          <w:szCs w:val="20"/>
        </w:rPr>
      </w:pPr>
      <w:r w:rsidRPr="00375386">
        <w:rPr>
          <w:rFonts w:asciiTheme="minorHAnsi" w:hAnsiTheme="minorHAnsi" w:cstheme="minorHAnsi"/>
          <w:sz w:val="20"/>
          <w:szCs w:val="20"/>
        </w:rPr>
        <w:t>***</w:t>
      </w:r>
    </w:p>
    <w:p w14:paraId="7509A267" w14:textId="77777777" w:rsidR="00A0186C" w:rsidRPr="00375386" w:rsidRDefault="00A0186C" w:rsidP="00776828">
      <w:pPr>
        <w:widowControl w:val="0"/>
        <w:autoSpaceDE w:val="0"/>
        <w:autoSpaceDN w:val="0"/>
        <w:adjustRightInd w:val="0"/>
        <w:ind w:right="-766"/>
        <w:jc w:val="both"/>
        <w:rPr>
          <w:rFonts w:asciiTheme="minorHAnsi" w:hAnsiTheme="minorHAnsi" w:cstheme="minorHAnsi"/>
          <w:sz w:val="20"/>
          <w:szCs w:val="20"/>
        </w:rPr>
      </w:pPr>
    </w:p>
    <w:p w14:paraId="0DA849A0" w14:textId="1F5603B2" w:rsidR="00A0186C" w:rsidRPr="00375386" w:rsidRDefault="00A0186C" w:rsidP="00776828">
      <w:pPr>
        <w:widowControl w:val="0"/>
        <w:autoSpaceDE w:val="0"/>
        <w:autoSpaceDN w:val="0"/>
        <w:adjustRightInd w:val="0"/>
        <w:ind w:right="84"/>
        <w:jc w:val="both"/>
        <w:rPr>
          <w:rFonts w:asciiTheme="minorHAnsi" w:hAnsiTheme="minorHAnsi" w:cstheme="minorHAnsi"/>
          <w:sz w:val="20"/>
          <w:szCs w:val="20"/>
        </w:rPr>
      </w:pPr>
      <w:r w:rsidRPr="00375386">
        <w:rPr>
          <w:rFonts w:asciiTheme="minorHAnsi" w:hAnsiTheme="minorHAnsi" w:cstheme="minorHAnsi"/>
          <w:b/>
          <w:bCs/>
          <w:sz w:val="20"/>
          <w:szCs w:val="20"/>
        </w:rPr>
        <w:t xml:space="preserve">LUG S.A. </w:t>
      </w:r>
      <w:r w:rsidRPr="00375386">
        <w:rPr>
          <w:rFonts w:asciiTheme="minorHAnsi" w:hAnsiTheme="minorHAnsi" w:cstheme="minorHAnsi"/>
          <w:sz w:val="20"/>
          <w:szCs w:val="20"/>
        </w:rPr>
        <w:t xml:space="preserve">to spółka holdingowa Grupy Kapitałowej LUG S.A. – jednego z czołowych europejskich producentów profesjonalnych rozwiązań oświetleniowych. Grupa sprzedaje swoje produkty w Polsce oraz w kilkudziesięciu krajach na całym świecie. Posiadająca </w:t>
      </w:r>
      <w:r w:rsidR="00BA78D2">
        <w:rPr>
          <w:rFonts w:asciiTheme="minorHAnsi" w:hAnsiTheme="minorHAnsi" w:cstheme="minorHAnsi"/>
          <w:sz w:val="20"/>
          <w:szCs w:val="20"/>
        </w:rPr>
        <w:t xml:space="preserve">ponad </w:t>
      </w:r>
      <w:r w:rsidRPr="00375386">
        <w:rPr>
          <w:rFonts w:asciiTheme="minorHAnsi" w:hAnsiTheme="minorHAnsi" w:cstheme="minorHAnsi"/>
          <w:sz w:val="20"/>
          <w:szCs w:val="20"/>
        </w:rPr>
        <w:t xml:space="preserve">30 lat doświadczenia firma z siedzibą w Zielonej Górze, od 2008 roku funkcjonuje jako Grupa Kapitałowa. W jej skład wchodzą: LUG S.A., LUG </w:t>
      </w:r>
      <w:proofErr w:type="spellStart"/>
      <w:r w:rsidRPr="00375386">
        <w:rPr>
          <w:rFonts w:asciiTheme="minorHAnsi" w:hAnsiTheme="minorHAnsi" w:cstheme="minorHAnsi"/>
          <w:sz w:val="20"/>
          <w:szCs w:val="20"/>
        </w:rPr>
        <w:t>Light</w:t>
      </w:r>
      <w:proofErr w:type="spellEnd"/>
      <w:r w:rsidRPr="00375386">
        <w:rPr>
          <w:rFonts w:asciiTheme="minorHAnsi" w:hAnsiTheme="minorHAnsi" w:cstheme="minorHAnsi"/>
          <w:sz w:val="20"/>
          <w:szCs w:val="20"/>
        </w:rPr>
        <w:t xml:space="preserve"> </w:t>
      </w:r>
      <w:proofErr w:type="spellStart"/>
      <w:r w:rsidRPr="00375386">
        <w:rPr>
          <w:rFonts w:asciiTheme="minorHAnsi" w:hAnsiTheme="minorHAnsi" w:cstheme="minorHAnsi"/>
          <w:sz w:val="20"/>
          <w:szCs w:val="20"/>
        </w:rPr>
        <w:t>Factory</w:t>
      </w:r>
      <w:proofErr w:type="spellEnd"/>
      <w:r w:rsidRPr="00375386">
        <w:rPr>
          <w:rFonts w:asciiTheme="minorHAnsi" w:hAnsiTheme="minorHAnsi" w:cstheme="minorHAnsi"/>
          <w:sz w:val="20"/>
          <w:szCs w:val="20"/>
        </w:rPr>
        <w:t xml:space="preserve"> Sp. z o.o., LUG GmbH, LUG</w:t>
      </w:r>
      <w:r w:rsidR="009457B5">
        <w:rPr>
          <w:rFonts w:asciiTheme="minorHAnsi" w:hAnsiTheme="minorHAnsi" w:cstheme="minorHAnsi"/>
          <w:sz w:val="20"/>
          <w:szCs w:val="20"/>
        </w:rPr>
        <w:t> </w:t>
      </w:r>
      <w:r w:rsidRPr="00375386">
        <w:rPr>
          <w:rFonts w:asciiTheme="minorHAnsi" w:hAnsiTheme="minorHAnsi" w:cstheme="minorHAnsi"/>
          <w:sz w:val="20"/>
          <w:szCs w:val="20"/>
        </w:rPr>
        <w:t>do</w:t>
      </w:r>
      <w:r w:rsidR="009457B5">
        <w:rPr>
          <w:rFonts w:asciiTheme="minorHAnsi" w:hAnsiTheme="minorHAnsi" w:cstheme="minorHAnsi"/>
          <w:sz w:val="20"/>
          <w:szCs w:val="20"/>
        </w:rPr>
        <w:t> </w:t>
      </w:r>
      <w:proofErr w:type="spellStart"/>
      <w:r w:rsidRPr="00375386">
        <w:rPr>
          <w:rFonts w:asciiTheme="minorHAnsi" w:hAnsiTheme="minorHAnsi" w:cstheme="minorHAnsi"/>
          <w:sz w:val="20"/>
          <w:szCs w:val="20"/>
        </w:rPr>
        <w:t>Brasil</w:t>
      </w:r>
      <w:proofErr w:type="spellEnd"/>
      <w:r w:rsidRPr="00375386">
        <w:rPr>
          <w:rFonts w:asciiTheme="minorHAnsi" w:hAnsiTheme="minorHAnsi" w:cstheme="minorHAnsi"/>
          <w:sz w:val="20"/>
          <w:szCs w:val="20"/>
        </w:rPr>
        <w:t xml:space="preserve"> </w:t>
      </w:r>
      <w:proofErr w:type="spellStart"/>
      <w:r w:rsidRPr="00375386">
        <w:rPr>
          <w:rFonts w:asciiTheme="minorHAnsi" w:hAnsiTheme="minorHAnsi" w:cstheme="minorHAnsi"/>
          <w:sz w:val="20"/>
          <w:szCs w:val="20"/>
        </w:rPr>
        <w:t>Ltda</w:t>
      </w:r>
      <w:proofErr w:type="spellEnd"/>
      <w:r w:rsidRPr="00375386">
        <w:rPr>
          <w:rFonts w:asciiTheme="minorHAnsi" w:hAnsiTheme="minorHAnsi" w:cstheme="minorHAnsi"/>
          <w:sz w:val="20"/>
          <w:szCs w:val="20"/>
        </w:rPr>
        <w:t xml:space="preserve">, LUG </w:t>
      </w:r>
      <w:proofErr w:type="spellStart"/>
      <w:r w:rsidRPr="00375386">
        <w:rPr>
          <w:rFonts w:asciiTheme="minorHAnsi" w:hAnsiTheme="minorHAnsi" w:cstheme="minorHAnsi"/>
          <w:sz w:val="20"/>
          <w:szCs w:val="20"/>
        </w:rPr>
        <w:t>Lighting</w:t>
      </w:r>
      <w:proofErr w:type="spellEnd"/>
      <w:r w:rsidRPr="00375386">
        <w:rPr>
          <w:rFonts w:asciiTheme="minorHAnsi" w:hAnsiTheme="minorHAnsi" w:cstheme="minorHAnsi"/>
          <w:sz w:val="20"/>
          <w:szCs w:val="20"/>
        </w:rPr>
        <w:t xml:space="preserve"> UK Ltd., TOW LUG Ukraina, BIOT Sp. z o.o., LUG </w:t>
      </w:r>
      <w:proofErr w:type="spellStart"/>
      <w:r w:rsidRPr="00375386">
        <w:rPr>
          <w:rFonts w:asciiTheme="minorHAnsi" w:hAnsiTheme="minorHAnsi" w:cstheme="minorHAnsi"/>
          <w:sz w:val="20"/>
          <w:szCs w:val="20"/>
        </w:rPr>
        <w:t>Argentina</w:t>
      </w:r>
      <w:proofErr w:type="spellEnd"/>
      <w:r w:rsidRPr="00375386">
        <w:rPr>
          <w:rFonts w:asciiTheme="minorHAnsi" w:hAnsiTheme="minorHAnsi" w:cstheme="minorHAnsi"/>
          <w:sz w:val="20"/>
          <w:szCs w:val="20"/>
        </w:rPr>
        <w:t xml:space="preserve"> S.A.</w:t>
      </w:r>
      <w:r w:rsidR="002B3947" w:rsidRPr="00375386">
        <w:rPr>
          <w:rFonts w:asciiTheme="minorHAnsi" w:hAnsiTheme="minorHAnsi" w:cstheme="minorHAnsi"/>
          <w:sz w:val="20"/>
          <w:szCs w:val="20"/>
        </w:rPr>
        <w:t xml:space="preserve">, </w:t>
      </w:r>
      <w:r w:rsidRPr="00375386">
        <w:rPr>
          <w:rFonts w:asciiTheme="minorHAnsi" w:hAnsiTheme="minorHAnsi" w:cstheme="minorHAnsi"/>
          <w:sz w:val="20"/>
          <w:szCs w:val="20"/>
        </w:rPr>
        <w:t>LUG Turkey</w:t>
      </w:r>
      <w:r w:rsidR="009457B5">
        <w:rPr>
          <w:rFonts w:asciiTheme="minorHAnsi" w:hAnsiTheme="minorHAnsi" w:cstheme="minorHAnsi"/>
          <w:sz w:val="20"/>
          <w:szCs w:val="20"/>
        </w:rPr>
        <w:t>, LUG Services Sp. z o.o., ESCOLIGHT Sp. z o.o.</w:t>
      </w:r>
      <w:r w:rsidR="002B3947" w:rsidRPr="00375386">
        <w:rPr>
          <w:rFonts w:asciiTheme="minorHAnsi" w:hAnsiTheme="minorHAnsi" w:cstheme="minorHAnsi"/>
          <w:sz w:val="20"/>
          <w:szCs w:val="20"/>
        </w:rPr>
        <w:t xml:space="preserve"> oraz LUG West </w:t>
      </w:r>
      <w:proofErr w:type="spellStart"/>
      <w:r w:rsidR="002B3947" w:rsidRPr="00375386">
        <w:rPr>
          <w:rFonts w:asciiTheme="minorHAnsi" w:hAnsiTheme="minorHAnsi" w:cstheme="minorHAnsi"/>
          <w:sz w:val="20"/>
          <w:szCs w:val="20"/>
        </w:rPr>
        <w:t>Africa</w:t>
      </w:r>
      <w:proofErr w:type="spellEnd"/>
      <w:r w:rsidR="002B3947" w:rsidRPr="00375386">
        <w:rPr>
          <w:rFonts w:asciiTheme="minorHAnsi" w:hAnsiTheme="minorHAnsi" w:cstheme="minorHAnsi"/>
          <w:sz w:val="20"/>
          <w:szCs w:val="20"/>
        </w:rPr>
        <w:t xml:space="preserve"> Ltd</w:t>
      </w:r>
      <w:r w:rsidRPr="00375386">
        <w:rPr>
          <w:rFonts w:asciiTheme="minorHAnsi" w:hAnsiTheme="minorHAnsi" w:cstheme="minorHAnsi"/>
          <w:sz w:val="20"/>
          <w:szCs w:val="20"/>
        </w:rPr>
        <w:t>. LUG S.A. od listopada 2007 roku jest</w:t>
      </w:r>
      <w:r w:rsidR="009457B5">
        <w:rPr>
          <w:rFonts w:asciiTheme="minorHAnsi" w:hAnsiTheme="minorHAnsi" w:cstheme="minorHAnsi"/>
          <w:sz w:val="20"/>
          <w:szCs w:val="20"/>
        </w:rPr>
        <w:t> </w:t>
      </w:r>
      <w:r w:rsidRPr="00375386">
        <w:rPr>
          <w:rFonts w:asciiTheme="minorHAnsi" w:hAnsiTheme="minorHAnsi" w:cstheme="minorHAnsi"/>
          <w:sz w:val="20"/>
          <w:szCs w:val="20"/>
        </w:rPr>
        <w:t xml:space="preserve">notowana na rynku </w:t>
      </w:r>
      <w:proofErr w:type="spellStart"/>
      <w:r w:rsidRPr="00375386">
        <w:rPr>
          <w:rFonts w:asciiTheme="minorHAnsi" w:hAnsiTheme="minorHAnsi" w:cstheme="minorHAnsi"/>
          <w:sz w:val="20"/>
          <w:szCs w:val="20"/>
        </w:rPr>
        <w:t>NewConnect</w:t>
      </w:r>
      <w:proofErr w:type="spellEnd"/>
      <w:r w:rsidRPr="00375386">
        <w:rPr>
          <w:rFonts w:asciiTheme="minorHAnsi" w:hAnsiTheme="minorHAnsi" w:cstheme="minorHAnsi"/>
          <w:sz w:val="20"/>
          <w:szCs w:val="20"/>
        </w:rPr>
        <w:t xml:space="preserve"> zarządzanym przez warszawską GPW. Więcej informacji: </w:t>
      </w:r>
      <w:hyperlink r:id="rId9" w:history="1">
        <w:r w:rsidRPr="00375386">
          <w:rPr>
            <w:rFonts w:asciiTheme="minorHAnsi" w:hAnsiTheme="minorHAnsi" w:cstheme="minorHAnsi"/>
            <w:sz w:val="20"/>
            <w:szCs w:val="20"/>
            <w:u w:val="single" w:color="0000FF"/>
          </w:rPr>
          <w:t>www.lug.com.pl</w:t>
        </w:r>
      </w:hyperlink>
    </w:p>
    <w:p w14:paraId="0C1D2A83" w14:textId="77777777" w:rsidR="00A0186C" w:rsidRPr="00375386" w:rsidRDefault="00A0186C" w:rsidP="00776828">
      <w:pPr>
        <w:jc w:val="both"/>
        <w:rPr>
          <w:rFonts w:asciiTheme="minorHAnsi" w:hAnsiTheme="minorHAnsi" w:cstheme="minorHAnsi"/>
          <w:sz w:val="20"/>
          <w:szCs w:val="20"/>
        </w:rPr>
      </w:pPr>
    </w:p>
    <w:p w14:paraId="55F49D95" w14:textId="77777777" w:rsidR="002A2736" w:rsidRPr="00375386" w:rsidRDefault="002A2736" w:rsidP="00776828">
      <w:pPr>
        <w:rPr>
          <w:rFonts w:asciiTheme="minorHAnsi" w:hAnsiTheme="minorHAnsi" w:cstheme="minorHAnsi"/>
          <w:sz w:val="20"/>
          <w:szCs w:val="20"/>
        </w:rPr>
      </w:pPr>
    </w:p>
    <w:sectPr w:rsidR="002A2736" w:rsidRPr="00375386" w:rsidSect="0012404D">
      <w:headerReference w:type="default" r:id="rId10"/>
      <w:footerReference w:type="default" r:id="rId11"/>
      <w:pgSz w:w="11906" w:h="16838" w:code="9"/>
      <w:pgMar w:top="1418" w:right="1304" w:bottom="1418" w:left="1304"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FD5A6" w14:textId="77777777" w:rsidR="00074DD0" w:rsidRDefault="00074DD0">
      <w:r>
        <w:separator/>
      </w:r>
    </w:p>
  </w:endnote>
  <w:endnote w:type="continuationSeparator" w:id="0">
    <w:p w14:paraId="1118E49E" w14:textId="77777777" w:rsidR="00074DD0" w:rsidRDefault="0007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DINPl">
    <w:altName w:val="Courier New"/>
    <w:charset w:val="EE"/>
    <w:family w:val="auto"/>
    <w:pitch w:val="variable"/>
    <w:sig w:usb0="00000001" w:usb1="0000004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E187" w14:textId="77777777" w:rsidR="00385BCA" w:rsidRPr="001000FF" w:rsidRDefault="006F7818">
    <w:pPr>
      <w:pStyle w:val="Stopka"/>
    </w:pPr>
    <w:r>
      <w:rPr>
        <w:noProof/>
      </w:rPr>
      <w:drawing>
        <wp:inline distT="0" distB="0" distL="0" distR="0" wp14:anchorId="2294649D" wp14:editId="31E49029">
          <wp:extent cx="5892800" cy="469900"/>
          <wp:effectExtent l="0" t="0" r="0" b="0"/>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0" cy="469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E4C26" w14:textId="77777777" w:rsidR="00074DD0" w:rsidRDefault="00074DD0">
      <w:r>
        <w:separator/>
      </w:r>
    </w:p>
  </w:footnote>
  <w:footnote w:type="continuationSeparator" w:id="0">
    <w:p w14:paraId="4F6CA0F6" w14:textId="77777777" w:rsidR="00074DD0" w:rsidRDefault="00074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01C0" w14:textId="77777777" w:rsidR="00385BCA" w:rsidRPr="00A83E2A" w:rsidRDefault="006F7818">
    <w:pPr>
      <w:pStyle w:val="Nagwek"/>
    </w:pPr>
    <w:r>
      <w:rPr>
        <w:noProof/>
      </w:rPr>
      <w:drawing>
        <wp:inline distT="0" distB="0" distL="0" distR="0" wp14:anchorId="0B7B169D" wp14:editId="0C1F29D4">
          <wp:extent cx="5892800" cy="647700"/>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0" cy="647700"/>
                  </a:xfrm>
                  <a:prstGeom prst="rect">
                    <a:avLst/>
                  </a:prstGeom>
                  <a:noFill/>
                  <a:ln>
                    <a:noFill/>
                  </a:ln>
                </pic:spPr>
              </pic:pic>
            </a:graphicData>
          </a:graphic>
        </wp:inline>
      </w:drawing>
    </w:r>
    <w:r w:rsidR="00385BCA">
      <w:t xml:space="preserve">         </w:t>
    </w:r>
  </w:p>
  <w:p w14:paraId="73780846" w14:textId="77777777" w:rsidR="00385BCA" w:rsidRPr="007858B1" w:rsidRDefault="00385BCA">
    <w:pPr>
      <w:pStyle w:val="Nagwek"/>
      <w:rPr>
        <w:rFonts w:ascii="DINPl" w:hAnsi="DINPl"/>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CAA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C1FF8"/>
    <w:multiLevelType w:val="hybridMultilevel"/>
    <w:tmpl w:val="330CC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F70EBC"/>
    <w:multiLevelType w:val="hybridMultilevel"/>
    <w:tmpl w:val="0C42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55A70"/>
    <w:multiLevelType w:val="hybridMultilevel"/>
    <w:tmpl w:val="92928428"/>
    <w:lvl w:ilvl="0" w:tplc="260E32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30514"/>
    <w:multiLevelType w:val="hybridMultilevel"/>
    <w:tmpl w:val="55865A9E"/>
    <w:lvl w:ilvl="0" w:tplc="3A90FF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0457"/>
    <w:multiLevelType w:val="hybridMultilevel"/>
    <w:tmpl w:val="75EA3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7A5808"/>
    <w:multiLevelType w:val="hybridMultilevel"/>
    <w:tmpl w:val="D4BCF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C15866"/>
    <w:multiLevelType w:val="hybridMultilevel"/>
    <w:tmpl w:val="0408E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E56093"/>
    <w:multiLevelType w:val="hybridMultilevel"/>
    <w:tmpl w:val="712046A2"/>
    <w:lvl w:ilvl="0" w:tplc="F762F8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91B62"/>
    <w:multiLevelType w:val="hybridMultilevel"/>
    <w:tmpl w:val="83A02E32"/>
    <w:lvl w:ilvl="0" w:tplc="260E325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C34F15"/>
    <w:multiLevelType w:val="hybridMultilevel"/>
    <w:tmpl w:val="1D7A3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F4F2DFB"/>
    <w:multiLevelType w:val="hybridMultilevel"/>
    <w:tmpl w:val="3104E9E2"/>
    <w:lvl w:ilvl="0" w:tplc="04090001">
      <w:start w:val="1"/>
      <w:numFmt w:val="bullet"/>
      <w:lvlText w:val=""/>
      <w:lvlJc w:val="left"/>
      <w:pPr>
        <w:ind w:left="720" w:hanging="360"/>
      </w:pPr>
      <w:rPr>
        <w:rFonts w:ascii="Symbol" w:hAnsi="Symbol" w:hint="default"/>
      </w:rPr>
    </w:lvl>
    <w:lvl w:ilvl="1" w:tplc="25D0E738">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2135A"/>
    <w:multiLevelType w:val="hybridMultilevel"/>
    <w:tmpl w:val="E8BC2E32"/>
    <w:lvl w:ilvl="0" w:tplc="AF62F942">
      <w:start w:val="27"/>
      <w:numFmt w:val="bullet"/>
      <w:lvlText w:val="-"/>
      <w:lvlJc w:val="left"/>
      <w:pPr>
        <w:ind w:left="720" w:hanging="360"/>
      </w:pPr>
      <w:rPr>
        <w:rFonts w:ascii="Calibri" w:eastAsia="Times New Roman" w:hAnsi="Calibri" w:cs="Calibr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15ED2"/>
    <w:multiLevelType w:val="multilevel"/>
    <w:tmpl w:val="BFE8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6148FA"/>
    <w:multiLevelType w:val="hybridMultilevel"/>
    <w:tmpl w:val="193EDAE0"/>
    <w:lvl w:ilvl="0" w:tplc="21BC7DDE">
      <w:start w:val="27"/>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23CEF"/>
    <w:multiLevelType w:val="hybridMultilevel"/>
    <w:tmpl w:val="B3EE2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1"/>
  </w:num>
  <w:num w:numId="5">
    <w:abstractNumId w:val="8"/>
  </w:num>
  <w:num w:numId="6">
    <w:abstractNumId w:val="9"/>
  </w:num>
  <w:num w:numId="7">
    <w:abstractNumId w:val="3"/>
  </w:num>
  <w:num w:numId="8">
    <w:abstractNumId w:val="14"/>
  </w:num>
  <w:num w:numId="9">
    <w:abstractNumId w:val="12"/>
  </w:num>
  <w:num w:numId="10">
    <w:abstractNumId w:val="4"/>
  </w:num>
  <w:num w:numId="11">
    <w:abstractNumId w:val="15"/>
  </w:num>
  <w:num w:numId="12">
    <w:abstractNumId w:val="10"/>
  </w:num>
  <w:num w:numId="13">
    <w:abstractNumId w:val="1"/>
  </w:num>
  <w:num w:numId="14">
    <w:abstractNumId w:val="2"/>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D8"/>
    <w:rsid w:val="00013146"/>
    <w:rsid w:val="0003379D"/>
    <w:rsid w:val="00041B56"/>
    <w:rsid w:val="00054F99"/>
    <w:rsid w:val="000559BD"/>
    <w:rsid w:val="00064003"/>
    <w:rsid w:val="00074DD0"/>
    <w:rsid w:val="000821FE"/>
    <w:rsid w:val="00090935"/>
    <w:rsid w:val="000D23A8"/>
    <w:rsid w:val="001000FF"/>
    <w:rsid w:val="00111D1A"/>
    <w:rsid w:val="00111E31"/>
    <w:rsid w:val="00122D1E"/>
    <w:rsid w:val="0012404D"/>
    <w:rsid w:val="00132B2A"/>
    <w:rsid w:val="00135CC2"/>
    <w:rsid w:val="0013764C"/>
    <w:rsid w:val="001413BC"/>
    <w:rsid w:val="00150D07"/>
    <w:rsid w:val="001776C6"/>
    <w:rsid w:val="00180BD6"/>
    <w:rsid w:val="001A67D8"/>
    <w:rsid w:val="001C2687"/>
    <w:rsid w:val="001D57A4"/>
    <w:rsid w:val="001E0146"/>
    <w:rsid w:val="001E130C"/>
    <w:rsid w:val="001E6AC9"/>
    <w:rsid w:val="001F6867"/>
    <w:rsid w:val="00214C2B"/>
    <w:rsid w:val="00220A66"/>
    <w:rsid w:val="0024624B"/>
    <w:rsid w:val="002551BF"/>
    <w:rsid w:val="002732FB"/>
    <w:rsid w:val="00280B48"/>
    <w:rsid w:val="00284FD0"/>
    <w:rsid w:val="00294DAF"/>
    <w:rsid w:val="002A2736"/>
    <w:rsid w:val="002A4B7D"/>
    <w:rsid w:val="002B3947"/>
    <w:rsid w:val="002C06E9"/>
    <w:rsid w:val="002D5E50"/>
    <w:rsid w:val="002D68B3"/>
    <w:rsid w:val="00332B11"/>
    <w:rsid w:val="00336495"/>
    <w:rsid w:val="00343D7F"/>
    <w:rsid w:val="00346839"/>
    <w:rsid w:val="0035449F"/>
    <w:rsid w:val="0036587D"/>
    <w:rsid w:val="00375386"/>
    <w:rsid w:val="00384B23"/>
    <w:rsid w:val="00385BCA"/>
    <w:rsid w:val="0039083E"/>
    <w:rsid w:val="003924EA"/>
    <w:rsid w:val="00394C24"/>
    <w:rsid w:val="00396023"/>
    <w:rsid w:val="003B575E"/>
    <w:rsid w:val="004010D6"/>
    <w:rsid w:val="00420541"/>
    <w:rsid w:val="0043766E"/>
    <w:rsid w:val="00441DBD"/>
    <w:rsid w:val="004816EA"/>
    <w:rsid w:val="00492A53"/>
    <w:rsid w:val="004A0C31"/>
    <w:rsid w:val="004B562C"/>
    <w:rsid w:val="004B74DD"/>
    <w:rsid w:val="004C40D3"/>
    <w:rsid w:val="004C4931"/>
    <w:rsid w:val="004D54DF"/>
    <w:rsid w:val="004E6401"/>
    <w:rsid w:val="004F3CE3"/>
    <w:rsid w:val="00501B4A"/>
    <w:rsid w:val="00513052"/>
    <w:rsid w:val="00531831"/>
    <w:rsid w:val="00544BF7"/>
    <w:rsid w:val="00553F98"/>
    <w:rsid w:val="00556C77"/>
    <w:rsid w:val="00566BBA"/>
    <w:rsid w:val="00574169"/>
    <w:rsid w:val="00586E07"/>
    <w:rsid w:val="005A3D71"/>
    <w:rsid w:val="005B1722"/>
    <w:rsid w:val="005C389E"/>
    <w:rsid w:val="005E7A6A"/>
    <w:rsid w:val="005F76FD"/>
    <w:rsid w:val="00622426"/>
    <w:rsid w:val="006268D7"/>
    <w:rsid w:val="00657990"/>
    <w:rsid w:val="00672866"/>
    <w:rsid w:val="006901B2"/>
    <w:rsid w:val="006945E8"/>
    <w:rsid w:val="006A1FEB"/>
    <w:rsid w:val="006A44D3"/>
    <w:rsid w:val="006A7553"/>
    <w:rsid w:val="006C2CB0"/>
    <w:rsid w:val="006D1F0D"/>
    <w:rsid w:val="006E792E"/>
    <w:rsid w:val="006E7A6D"/>
    <w:rsid w:val="006F4451"/>
    <w:rsid w:val="006F7818"/>
    <w:rsid w:val="00711058"/>
    <w:rsid w:val="00732851"/>
    <w:rsid w:val="007437B3"/>
    <w:rsid w:val="00746442"/>
    <w:rsid w:val="00767BA7"/>
    <w:rsid w:val="007749D8"/>
    <w:rsid w:val="00776828"/>
    <w:rsid w:val="00781648"/>
    <w:rsid w:val="007852CD"/>
    <w:rsid w:val="007858B1"/>
    <w:rsid w:val="007B1CD6"/>
    <w:rsid w:val="007C4322"/>
    <w:rsid w:val="007C43D9"/>
    <w:rsid w:val="007F0CFA"/>
    <w:rsid w:val="007F1608"/>
    <w:rsid w:val="007F4334"/>
    <w:rsid w:val="00804AAC"/>
    <w:rsid w:val="008134C9"/>
    <w:rsid w:val="00813A55"/>
    <w:rsid w:val="00826DB1"/>
    <w:rsid w:val="0083292C"/>
    <w:rsid w:val="00842080"/>
    <w:rsid w:val="00850E4C"/>
    <w:rsid w:val="00861805"/>
    <w:rsid w:val="0086504F"/>
    <w:rsid w:val="00871724"/>
    <w:rsid w:val="00872D84"/>
    <w:rsid w:val="0089387B"/>
    <w:rsid w:val="008A3467"/>
    <w:rsid w:val="008B7ACE"/>
    <w:rsid w:val="008D0694"/>
    <w:rsid w:val="008D574B"/>
    <w:rsid w:val="008E1635"/>
    <w:rsid w:val="009127BF"/>
    <w:rsid w:val="00914DB9"/>
    <w:rsid w:val="0092679B"/>
    <w:rsid w:val="009315E1"/>
    <w:rsid w:val="00935C9B"/>
    <w:rsid w:val="009457B5"/>
    <w:rsid w:val="00955FB9"/>
    <w:rsid w:val="0099575A"/>
    <w:rsid w:val="009B4120"/>
    <w:rsid w:val="009C0E80"/>
    <w:rsid w:val="009C278E"/>
    <w:rsid w:val="009F3B14"/>
    <w:rsid w:val="009F5288"/>
    <w:rsid w:val="00A0186C"/>
    <w:rsid w:val="00A03E4E"/>
    <w:rsid w:val="00A04BDA"/>
    <w:rsid w:val="00A22730"/>
    <w:rsid w:val="00A3323B"/>
    <w:rsid w:val="00A363B5"/>
    <w:rsid w:val="00A83E2A"/>
    <w:rsid w:val="00A955BD"/>
    <w:rsid w:val="00A96C16"/>
    <w:rsid w:val="00AB2089"/>
    <w:rsid w:val="00AC77CB"/>
    <w:rsid w:val="00AE457F"/>
    <w:rsid w:val="00AF2057"/>
    <w:rsid w:val="00B20FDC"/>
    <w:rsid w:val="00B30281"/>
    <w:rsid w:val="00B340D3"/>
    <w:rsid w:val="00B77EA1"/>
    <w:rsid w:val="00B80F6C"/>
    <w:rsid w:val="00B84549"/>
    <w:rsid w:val="00B931C1"/>
    <w:rsid w:val="00BA4A95"/>
    <w:rsid w:val="00BA65A8"/>
    <w:rsid w:val="00BA78D2"/>
    <w:rsid w:val="00BB0F33"/>
    <w:rsid w:val="00BB566E"/>
    <w:rsid w:val="00BC0E73"/>
    <w:rsid w:val="00BC2308"/>
    <w:rsid w:val="00BE30E4"/>
    <w:rsid w:val="00BF114C"/>
    <w:rsid w:val="00C01B57"/>
    <w:rsid w:val="00C0287F"/>
    <w:rsid w:val="00C05A86"/>
    <w:rsid w:val="00C06221"/>
    <w:rsid w:val="00C124E6"/>
    <w:rsid w:val="00C1452A"/>
    <w:rsid w:val="00C40EB0"/>
    <w:rsid w:val="00C45440"/>
    <w:rsid w:val="00C474D8"/>
    <w:rsid w:val="00C53545"/>
    <w:rsid w:val="00C55A35"/>
    <w:rsid w:val="00C6317B"/>
    <w:rsid w:val="00C73AF9"/>
    <w:rsid w:val="00C74955"/>
    <w:rsid w:val="00C74979"/>
    <w:rsid w:val="00C971F1"/>
    <w:rsid w:val="00CB26B0"/>
    <w:rsid w:val="00CF7071"/>
    <w:rsid w:val="00D06519"/>
    <w:rsid w:val="00D226E8"/>
    <w:rsid w:val="00D26087"/>
    <w:rsid w:val="00D27185"/>
    <w:rsid w:val="00D3787A"/>
    <w:rsid w:val="00D444D8"/>
    <w:rsid w:val="00D53F5D"/>
    <w:rsid w:val="00D5748E"/>
    <w:rsid w:val="00D72456"/>
    <w:rsid w:val="00D7746C"/>
    <w:rsid w:val="00D823E0"/>
    <w:rsid w:val="00DC44E0"/>
    <w:rsid w:val="00DD0310"/>
    <w:rsid w:val="00DD4A88"/>
    <w:rsid w:val="00DD5B6E"/>
    <w:rsid w:val="00DE6DB2"/>
    <w:rsid w:val="00DF2807"/>
    <w:rsid w:val="00DF619D"/>
    <w:rsid w:val="00E01ED8"/>
    <w:rsid w:val="00E04CE8"/>
    <w:rsid w:val="00E05EEB"/>
    <w:rsid w:val="00E1533C"/>
    <w:rsid w:val="00E23EB3"/>
    <w:rsid w:val="00E46CE2"/>
    <w:rsid w:val="00E53508"/>
    <w:rsid w:val="00E72999"/>
    <w:rsid w:val="00E763D9"/>
    <w:rsid w:val="00E93A15"/>
    <w:rsid w:val="00E94076"/>
    <w:rsid w:val="00ED0135"/>
    <w:rsid w:val="00EE3DB7"/>
    <w:rsid w:val="00EE677D"/>
    <w:rsid w:val="00F15206"/>
    <w:rsid w:val="00F15D7C"/>
    <w:rsid w:val="00F444DA"/>
    <w:rsid w:val="00F45096"/>
    <w:rsid w:val="00F50051"/>
    <w:rsid w:val="00F60E1E"/>
    <w:rsid w:val="00F82806"/>
    <w:rsid w:val="00F93AB1"/>
    <w:rsid w:val="00FE2FAB"/>
    <w:rsid w:val="00FF447F"/>
    <w:rsid w:val="00FF6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F5DEC4"/>
  <w15:chartTrackingRefBased/>
  <w15:docId w15:val="{E738D00E-D66A-6648-A8C2-2F8A76B3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4CE8"/>
    <w:rPr>
      <w:sz w:val="24"/>
      <w:szCs w:val="24"/>
    </w:rPr>
  </w:style>
  <w:style w:type="paragraph" w:styleId="Nagwek1">
    <w:name w:val="heading 1"/>
    <w:basedOn w:val="Normalny"/>
    <w:next w:val="Normalny"/>
    <w:link w:val="Nagwek1Znak"/>
    <w:qFormat/>
    <w:rsid w:val="00B30281"/>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30281"/>
    <w:pPr>
      <w:tabs>
        <w:tab w:val="center" w:pos="4536"/>
        <w:tab w:val="right" w:pos="9072"/>
      </w:tabs>
    </w:pPr>
  </w:style>
  <w:style w:type="paragraph" w:styleId="Stopka">
    <w:name w:val="footer"/>
    <w:basedOn w:val="Normalny"/>
    <w:rsid w:val="00B30281"/>
    <w:pPr>
      <w:tabs>
        <w:tab w:val="center" w:pos="4536"/>
        <w:tab w:val="right" w:pos="9072"/>
      </w:tabs>
    </w:pPr>
  </w:style>
  <w:style w:type="character" w:styleId="Hipercze">
    <w:name w:val="Hyperlink"/>
    <w:uiPriority w:val="99"/>
    <w:unhideWhenUsed/>
    <w:rsid w:val="00E93A15"/>
    <w:rPr>
      <w:color w:val="0000FF"/>
      <w:u w:val="single"/>
    </w:rPr>
  </w:style>
  <w:style w:type="paragraph" w:customStyle="1" w:styleId="Jasnasiatkaakcent31">
    <w:name w:val="Jasna siatka — akcent 31"/>
    <w:basedOn w:val="Normalny"/>
    <w:uiPriority w:val="34"/>
    <w:qFormat/>
    <w:rsid w:val="00090935"/>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A0186C"/>
    <w:pPr>
      <w:spacing w:before="100" w:beforeAutospacing="1" w:after="100" w:afterAutospacing="1"/>
    </w:pPr>
  </w:style>
  <w:style w:type="character" w:customStyle="1" w:styleId="Nagwek1Znak">
    <w:name w:val="Nagłówek 1 Znak"/>
    <w:link w:val="Nagwek1"/>
    <w:rsid w:val="00A0186C"/>
    <w:rPr>
      <w:rFonts w:ascii="Arial" w:hAnsi="Arial" w:cs="Arial"/>
      <w:b/>
      <w:bCs/>
      <w:kern w:val="32"/>
      <w:sz w:val="32"/>
      <w:szCs w:val="32"/>
    </w:rPr>
  </w:style>
  <w:style w:type="character" w:customStyle="1" w:styleId="redniasiatka1akcent2Znak">
    <w:name w:val="Średnia siatka 1 — akcent 2 Znak"/>
    <w:link w:val="rednialista2akcent4"/>
    <w:uiPriority w:val="34"/>
    <w:locked/>
    <w:rsid w:val="00A0186C"/>
    <w:rPr>
      <w:rFonts w:ascii="Calibri" w:eastAsia="Calibri" w:hAnsi="Calibri"/>
      <w:sz w:val="22"/>
      <w:szCs w:val="22"/>
      <w:lang w:eastAsia="en-US"/>
    </w:rPr>
  </w:style>
  <w:style w:type="table" w:styleId="rednialista2akcent4">
    <w:name w:val="Medium List 2 Accent 4"/>
    <w:basedOn w:val="Standardowy"/>
    <w:link w:val="redniasiatka1akcent2Znak"/>
    <w:uiPriority w:val="34"/>
    <w:rsid w:val="00A0186C"/>
    <w:rPr>
      <w:rFonts w:ascii="Calibri" w:eastAsia="Calibri" w:hAnsi="Calibri"/>
      <w:sz w:val="22"/>
      <w:szCs w:val="22"/>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styleId="Tekstdymka">
    <w:name w:val="Balloon Text"/>
    <w:basedOn w:val="Normalny"/>
    <w:link w:val="TekstdymkaZnak"/>
    <w:uiPriority w:val="99"/>
    <w:semiHidden/>
    <w:unhideWhenUsed/>
    <w:rsid w:val="00E23EB3"/>
    <w:rPr>
      <w:rFonts w:ascii="Segoe UI" w:hAnsi="Segoe UI" w:cs="Segoe UI"/>
      <w:sz w:val="18"/>
      <w:szCs w:val="18"/>
    </w:rPr>
  </w:style>
  <w:style w:type="character" w:customStyle="1" w:styleId="TekstdymkaZnak">
    <w:name w:val="Tekst dymka Znak"/>
    <w:link w:val="Tekstdymka"/>
    <w:uiPriority w:val="99"/>
    <w:semiHidden/>
    <w:rsid w:val="00E23EB3"/>
    <w:rPr>
      <w:rFonts w:ascii="Segoe UI" w:hAnsi="Segoe UI" w:cs="Segoe UI"/>
      <w:sz w:val="18"/>
      <w:szCs w:val="18"/>
    </w:rPr>
  </w:style>
  <w:style w:type="character" w:customStyle="1" w:styleId="Kolorowecieniowanieakcent3Znak">
    <w:name w:val="Kolorowe cieniowanie — akcent 3 Znak"/>
    <w:link w:val="Jasnalistaakcent5"/>
    <w:uiPriority w:val="34"/>
    <w:locked/>
    <w:rsid w:val="00A04BDA"/>
    <w:rPr>
      <w:rFonts w:ascii="Calibri" w:eastAsia="Calibri" w:hAnsi="Calibri"/>
      <w:sz w:val="22"/>
      <w:szCs w:val="22"/>
      <w:lang w:eastAsia="en-US"/>
    </w:rPr>
  </w:style>
  <w:style w:type="table" w:styleId="Jasnalistaakcent5">
    <w:name w:val="Light List Accent 5"/>
    <w:basedOn w:val="Standardowy"/>
    <w:link w:val="Kolorowecieniowanieakcent3Znak"/>
    <w:uiPriority w:val="34"/>
    <w:rsid w:val="00A04BDA"/>
    <w:rPr>
      <w:rFonts w:ascii="Calibri" w:eastAsia="Calibri" w:hAnsi="Calibri"/>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abela-Siatka">
    <w:name w:val="Table Grid"/>
    <w:basedOn w:val="Standardowy"/>
    <w:uiPriority w:val="59"/>
    <w:rsid w:val="00E04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73AF9"/>
    <w:rPr>
      <w:sz w:val="20"/>
      <w:szCs w:val="20"/>
    </w:rPr>
  </w:style>
  <w:style w:type="character" w:customStyle="1" w:styleId="TekstprzypisudolnegoZnak">
    <w:name w:val="Tekst przypisu dolnego Znak"/>
    <w:basedOn w:val="Domylnaczcionkaakapitu"/>
    <w:link w:val="Tekstprzypisudolnego"/>
    <w:uiPriority w:val="99"/>
    <w:semiHidden/>
    <w:rsid w:val="00C73AF9"/>
  </w:style>
  <w:style w:type="character" w:styleId="Odwoanieprzypisudolnego">
    <w:name w:val="footnote reference"/>
    <w:basedOn w:val="Domylnaczcionkaakapitu"/>
    <w:uiPriority w:val="99"/>
    <w:semiHidden/>
    <w:unhideWhenUsed/>
    <w:rsid w:val="00C73AF9"/>
    <w:rPr>
      <w:vertAlign w:val="superscript"/>
    </w:rPr>
  </w:style>
  <w:style w:type="character" w:styleId="Odwoaniedokomentarza">
    <w:name w:val="annotation reference"/>
    <w:basedOn w:val="Domylnaczcionkaakapitu"/>
    <w:uiPriority w:val="99"/>
    <w:semiHidden/>
    <w:unhideWhenUsed/>
    <w:rsid w:val="00DD0310"/>
    <w:rPr>
      <w:sz w:val="16"/>
      <w:szCs w:val="16"/>
    </w:rPr>
  </w:style>
  <w:style w:type="paragraph" w:styleId="Tekstkomentarza">
    <w:name w:val="annotation text"/>
    <w:basedOn w:val="Normalny"/>
    <w:link w:val="TekstkomentarzaZnak"/>
    <w:uiPriority w:val="99"/>
    <w:semiHidden/>
    <w:unhideWhenUsed/>
    <w:rsid w:val="00DD0310"/>
    <w:rPr>
      <w:sz w:val="20"/>
      <w:szCs w:val="20"/>
    </w:rPr>
  </w:style>
  <w:style w:type="character" w:customStyle="1" w:styleId="TekstkomentarzaZnak">
    <w:name w:val="Tekst komentarza Znak"/>
    <w:basedOn w:val="Domylnaczcionkaakapitu"/>
    <w:link w:val="Tekstkomentarza"/>
    <w:uiPriority w:val="99"/>
    <w:semiHidden/>
    <w:rsid w:val="00DD0310"/>
  </w:style>
  <w:style w:type="paragraph" w:styleId="Tematkomentarza">
    <w:name w:val="annotation subject"/>
    <w:basedOn w:val="Tekstkomentarza"/>
    <w:next w:val="Tekstkomentarza"/>
    <w:link w:val="TematkomentarzaZnak"/>
    <w:uiPriority w:val="99"/>
    <w:semiHidden/>
    <w:unhideWhenUsed/>
    <w:rsid w:val="00DD0310"/>
    <w:rPr>
      <w:b/>
      <w:bCs/>
    </w:rPr>
  </w:style>
  <w:style w:type="character" w:customStyle="1" w:styleId="TematkomentarzaZnak">
    <w:name w:val="Temat komentarza Znak"/>
    <w:basedOn w:val="TekstkomentarzaZnak"/>
    <w:link w:val="Tematkomentarza"/>
    <w:uiPriority w:val="99"/>
    <w:semiHidden/>
    <w:rsid w:val="00DD0310"/>
    <w:rPr>
      <w:b/>
      <w:bCs/>
    </w:rPr>
  </w:style>
  <w:style w:type="paragraph" w:styleId="Akapitzlist">
    <w:name w:val="List Paragraph"/>
    <w:basedOn w:val="Normalny"/>
    <w:uiPriority w:val="34"/>
    <w:qFormat/>
    <w:rsid w:val="00CF7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709795">
      <w:bodyDiv w:val="1"/>
      <w:marLeft w:val="0"/>
      <w:marRight w:val="0"/>
      <w:marTop w:val="0"/>
      <w:marBottom w:val="0"/>
      <w:divBdr>
        <w:top w:val="none" w:sz="0" w:space="0" w:color="auto"/>
        <w:left w:val="none" w:sz="0" w:space="0" w:color="auto"/>
        <w:bottom w:val="none" w:sz="0" w:space="0" w:color="auto"/>
        <w:right w:val="none" w:sz="0" w:space="0" w:color="auto"/>
      </w:divBdr>
    </w:div>
    <w:div w:id="1368331225">
      <w:bodyDiv w:val="1"/>
      <w:marLeft w:val="0"/>
      <w:marRight w:val="0"/>
      <w:marTop w:val="0"/>
      <w:marBottom w:val="0"/>
      <w:divBdr>
        <w:top w:val="none" w:sz="0" w:space="0" w:color="auto"/>
        <w:left w:val="none" w:sz="0" w:space="0" w:color="auto"/>
        <w:bottom w:val="none" w:sz="0" w:space="0" w:color="auto"/>
        <w:right w:val="none" w:sz="0" w:space="0" w:color="auto"/>
      </w:divBdr>
      <w:divsChild>
        <w:div w:id="1895852986">
          <w:marLeft w:val="0"/>
          <w:marRight w:val="0"/>
          <w:marTop w:val="0"/>
          <w:marBottom w:val="0"/>
          <w:divBdr>
            <w:top w:val="none" w:sz="0" w:space="0" w:color="auto"/>
            <w:left w:val="none" w:sz="0" w:space="0" w:color="auto"/>
            <w:bottom w:val="none" w:sz="0" w:space="0" w:color="auto"/>
            <w:right w:val="none" w:sz="0" w:space="0" w:color="auto"/>
          </w:divBdr>
        </w:div>
        <w:div w:id="1707483420">
          <w:marLeft w:val="0"/>
          <w:marRight w:val="0"/>
          <w:marTop w:val="0"/>
          <w:marBottom w:val="0"/>
          <w:divBdr>
            <w:top w:val="none" w:sz="0" w:space="0" w:color="auto"/>
            <w:left w:val="none" w:sz="0" w:space="0" w:color="auto"/>
            <w:bottom w:val="none" w:sz="0" w:space="0" w:color="auto"/>
            <w:right w:val="none" w:sz="0" w:space="0" w:color="auto"/>
          </w:divBdr>
        </w:div>
      </w:divsChild>
    </w:div>
    <w:div w:id="1719626964">
      <w:bodyDiv w:val="1"/>
      <w:marLeft w:val="0"/>
      <w:marRight w:val="0"/>
      <w:marTop w:val="0"/>
      <w:marBottom w:val="0"/>
      <w:divBdr>
        <w:top w:val="none" w:sz="0" w:space="0" w:color="auto"/>
        <w:left w:val="none" w:sz="0" w:space="0" w:color="auto"/>
        <w:bottom w:val="none" w:sz="0" w:space="0" w:color="auto"/>
        <w:right w:val="none" w:sz="0" w:space="0" w:color="auto"/>
      </w:divBdr>
    </w:div>
    <w:div w:id="1775513358">
      <w:bodyDiv w:val="1"/>
      <w:marLeft w:val="0"/>
      <w:marRight w:val="0"/>
      <w:marTop w:val="0"/>
      <w:marBottom w:val="0"/>
      <w:divBdr>
        <w:top w:val="none" w:sz="0" w:space="0" w:color="auto"/>
        <w:left w:val="none" w:sz="0" w:space="0" w:color="auto"/>
        <w:bottom w:val="none" w:sz="0" w:space="0" w:color="auto"/>
        <w:right w:val="none" w:sz="0" w:space="0" w:color="auto"/>
      </w:divBdr>
    </w:div>
    <w:div w:id="214357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ka.bartoszak@lug.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g.co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E8022-531C-A647-8D85-7BE50BCF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947</Words>
  <Characters>5811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lug</Company>
  <LinksUpToDate>false</LinksUpToDate>
  <CharactersWithSpaces>6745</CharactersWithSpaces>
  <SharedDoc>false</SharedDoc>
  <HLinks>
    <vt:vector size="18" baseType="variant">
      <vt:variant>
        <vt:i4>6160422</vt:i4>
      </vt:variant>
      <vt:variant>
        <vt:i4>3</vt:i4>
      </vt:variant>
      <vt:variant>
        <vt:i4>0</vt:i4>
      </vt:variant>
      <vt:variant>
        <vt:i4>5</vt:i4>
      </vt:variant>
      <vt:variant>
        <vt:lpwstr>http://www.lug.com.pl</vt:lpwstr>
      </vt:variant>
      <vt:variant>
        <vt:lpwstr/>
      </vt:variant>
      <vt:variant>
        <vt:i4>1376310</vt:i4>
      </vt:variant>
      <vt:variant>
        <vt:i4>0</vt:i4>
      </vt:variant>
      <vt:variant>
        <vt:i4>0</vt:i4>
      </vt:variant>
      <vt:variant>
        <vt:i4>5</vt:i4>
      </vt:variant>
      <vt:variant>
        <vt:lpwstr>mailto:monika.bartoszak@lug.com.pl</vt:lpwstr>
      </vt:variant>
      <vt:variant>
        <vt:lpwstr/>
      </vt:variant>
      <vt:variant>
        <vt:i4>7208967</vt:i4>
      </vt:variant>
      <vt:variant>
        <vt:i4>18070</vt:i4>
      </vt:variant>
      <vt:variant>
        <vt:i4>1025</vt:i4>
      </vt:variant>
      <vt:variant>
        <vt:i4>1</vt:i4>
      </vt:variant>
      <vt:variant>
        <vt:lpwstr>LUG papier firmowy_SA_top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Angelika Biały</cp:lastModifiedBy>
  <cp:revision>3</cp:revision>
  <cp:lastPrinted>2020-11-04T12:32:00Z</cp:lastPrinted>
  <dcterms:created xsi:type="dcterms:W3CDTF">2020-11-09T16:52:00Z</dcterms:created>
  <dcterms:modified xsi:type="dcterms:W3CDTF">2020-11-10T08:38:00Z</dcterms:modified>
</cp:coreProperties>
</file>