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90D" w:rsidRDefault="00D2390D" w:rsidP="00BF2373">
      <w:pPr>
        <w:pStyle w:val="Nagwek1"/>
        <w:spacing w:before="0" w:after="0"/>
        <w:jc w:val="right"/>
        <w:rPr>
          <w:rFonts w:ascii="Calibri" w:hAnsi="Calibri" w:cs="Tahoma"/>
          <w:color w:val="404040"/>
        </w:rPr>
      </w:pPr>
      <w:r>
        <w:rPr>
          <w:rFonts w:ascii="Calibri" w:hAnsi="Calibri" w:cs="Tahoma"/>
          <w:color w:val="404040"/>
        </w:rPr>
        <w:t>Informacja prasowa</w:t>
      </w:r>
    </w:p>
    <w:p w:rsidR="005B1722" w:rsidRDefault="00DF5F51" w:rsidP="00BF2373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Zielona Góra, </w:t>
      </w:r>
      <w:r w:rsidR="00BF2373">
        <w:rPr>
          <w:rFonts w:ascii="Calibri" w:hAnsi="Calibri"/>
          <w:sz w:val="22"/>
          <w:szCs w:val="22"/>
        </w:rPr>
        <w:t>21</w:t>
      </w:r>
      <w:r>
        <w:rPr>
          <w:rFonts w:ascii="Calibri" w:hAnsi="Calibri"/>
          <w:sz w:val="22"/>
          <w:szCs w:val="22"/>
        </w:rPr>
        <w:t>.</w:t>
      </w:r>
      <w:r w:rsidR="00A00411">
        <w:rPr>
          <w:rFonts w:ascii="Calibri" w:hAnsi="Calibri"/>
          <w:sz w:val="22"/>
          <w:szCs w:val="22"/>
        </w:rPr>
        <w:t>0</w:t>
      </w:r>
      <w:r w:rsidR="00BF2373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.201</w:t>
      </w:r>
      <w:r w:rsidR="00A00411">
        <w:rPr>
          <w:rFonts w:ascii="Calibri" w:hAnsi="Calibri"/>
          <w:sz w:val="22"/>
          <w:szCs w:val="22"/>
        </w:rPr>
        <w:t>6</w:t>
      </w:r>
      <w:r>
        <w:rPr>
          <w:rFonts w:ascii="Calibri" w:hAnsi="Calibri"/>
          <w:sz w:val="22"/>
          <w:szCs w:val="22"/>
        </w:rPr>
        <w:t>r.</w:t>
      </w:r>
    </w:p>
    <w:p w:rsidR="00DF5F51" w:rsidRDefault="00DF5F51" w:rsidP="00DF5F51">
      <w:pPr>
        <w:jc w:val="right"/>
        <w:rPr>
          <w:rFonts w:ascii="Calibri" w:hAnsi="Calibri"/>
          <w:sz w:val="22"/>
          <w:szCs w:val="22"/>
        </w:rPr>
      </w:pPr>
    </w:p>
    <w:p w:rsidR="00DF5F51" w:rsidRPr="00BF2373" w:rsidRDefault="00DF5F51" w:rsidP="00DF5F51">
      <w:pPr>
        <w:jc w:val="right"/>
        <w:rPr>
          <w:rFonts w:ascii="Calibri" w:hAnsi="Calibri"/>
          <w:sz w:val="4"/>
          <w:szCs w:val="22"/>
        </w:rPr>
      </w:pPr>
    </w:p>
    <w:p w:rsidR="00E2706C" w:rsidRPr="00E2706C" w:rsidRDefault="00E2706C" w:rsidP="00DF5F51">
      <w:pPr>
        <w:jc w:val="right"/>
        <w:rPr>
          <w:rFonts w:ascii="Calibri" w:hAnsi="Calibri"/>
          <w:szCs w:val="22"/>
        </w:rPr>
      </w:pPr>
    </w:p>
    <w:p w:rsidR="00BF2373" w:rsidRPr="00BF2373" w:rsidRDefault="00BF2373" w:rsidP="00BF2373">
      <w:pPr>
        <w:rPr>
          <w:rFonts w:asciiTheme="minorHAnsi" w:hAnsiTheme="minorHAnsi"/>
          <w:b/>
          <w:sz w:val="32"/>
        </w:rPr>
      </w:pPr>
      <w:r w:rsidRPr="00BF2373">
        <w:rPr>
          <w:rFonts w:asciiTheme="minorHAnsi" w:hAnsiTheme="minorHAnsi"/>
          <w:b/>
          <w:sz w:val="32"/>
        </w:rPr>
        <w:t xml:space="preserve">Niepowtarzalne stoisko LUG na targach </w:t>
      </w:r>
      <w:proofErr w:type="spellStart"/>
      <w:r w:rsidRPr="00BF2373">
        <w:rPr>
          <w:rFonts w:asciiTheme="minorHAnsi" w:hAnsiTheme="minorHAnsi"/>
          <w:b/>
          <w:sz w:val="32"/>
        </w:rPr>
        <w:t>Light</w:t>
      </w:r>
      <w:proofErr w:type="spellEnd"/>
      <w:r w:rsidRPr="00BF2373">
        <w:rPr>
          <w:rFonts w:asciiTheme="minorHAnsi" w:hAnsiTheme="minorHAnsi"/>
          <w:b/>
          <w:sz w:val="32"/>
        </w:rPr>
        <w:t xml:space="preserve"> + </w:t>
      </w:r>
      <w:proofErr w:type="spellStart"/>
      <w:r w:rsidRPr="00BF2373">
        <w:rPr>
          <w:rFonts w:asciiTheme="minorHAnsi" w:hAnsiTheme="minorHAnsi"/>
          <w:b/>
          <w:sz w:val="32"/>
        </w:rPr>
        <w:t>Building</w:t>
      </w:r>
      <w:proofErr w:type="spellEnd"/>
      <w:r w:rsidRPr="00BF2373">
        <w:rPr>
          <w:rFonts w:asciiTheme="minorHAnsi" w:hAnsiTheme="minorHAnsi"/>
          <w:b/>
          <w:sz w:val="32"/>
        </w:rPr>
        <w:t xml:space="preserve"> 2016</w:t>
      </w:r>
    </w:p>
    <w:p w:rsidR="00BF2373" w:rsidRPr="00BF2373" w:rsidRDefault="00BF2373" w:rsidP="00BF2373">
      <w:pPr>
        <w:ind w:firstLine="709"/>
        <w:rPr>
          <w:sz w:val="8"/>
        </w:rPr>
      </w:pPr>
    </w:p>
    <w:p w:rsidR="00BF2373" w:rsidRDefault="00BF2373" w:rsidP="00BF2373">
      <w:pPr>
        <w:ind w:firstLine="709"/>
      </w:pPr>
    </w:p>
    <w:p w:rsidR="00BF2373" w:rsidRPr="00BF2373" w:rsidRDefault="00BF2373" w:rsidP="00BF2373">
      <w:pPr>
        <w:jc w:val="both"/>
        <w:rPr>
          <w:rFonts w:asciiTheme="minorHAnsi" w:hAnsiTheme="minorHAnsi"/>
          <w:b/>
        </w:rPr>
      </w:pPr>
      <w:r w:rsidRPr="00BF2373">
        <w:rPr>
          <w:rFonts w:asciiTheme="minorHAnsi" w:hAnsiTheme="minorHAnsi"/>
          <w:b/>
        </w:rPr>
        <w:t xml:space="preserve">Odbywające się co dwa lata targi </w:t>
      </w:r>
      <w:proofErr w:type="spellStart"/>
      <w:r w:rsidRPr="00BF2373">
        <w:rPr>
          <w:rFonts w:asciiTheme="minorHAnsi" w:hAnsiTheme="minorHAnsi"/>
          <w:b/>
        </w:rPr>
        <w:t>Light+Building</w:t>
      </w:r>
      <w:proofErr w:type="spellEnd"/>
      <w:r w:rsidRPr="00BF2373">
        <w:rPr>
          <w:rFonts w:asciiTheme="minorHAnsi" w:hAnsiTheme="minorHAnsi"/>
          <w:b/>
        </w:rPr>
        <w:t xml:space="preserve"> we Frankfurcie nad Menem to jedno </w:t>
      </w:r>
      <w:r>
        <w:rPr>
          <w:rFonts w:asciiTheme="minorHAnsi" w:hAnsiTheme="minorHAnsi"/>
          <w:b/>
        </w:rPr>
        <w:br/>
      </w:r>
      <w:r w:rsidRPr="00BF2373">
        <w:rPr>
          <w:rFonts w:asciiTheme="minorHAnsi" w:hAnsiTheme="minorHAnsi"/>
          <w:b/>
        </w:rPr>
        <w:t xml:space="preserve">z najważniejszych wydarzeń branży oświetleniowej na świecie. Jako jeden z wiodących europejskich producentów profesjonalnych rozwiązań oświetleniowych, firma LUG regularnie bierze w nich udział już od 2002 r. prezentując podczas każdej edycji szeroki wachlarz rozwiązań wykorzystujących najnowsze zdobycze technologii oświetleniowych. </w:t>
      </w:r>
    </w:p>
    <w:p w:rsidR="00BF2373" w:rsidRDefault="00BF2373" w:rsidP="00BF2373">
      <w:pPr>
        <w:spacing w:line="276" w:lineRule="auto"/>
        <w:rPr>
          <w:rFonts w:asciiTheme="minorHAnsi" w:hAnsiTheme="minorHAnsi"/>
        </w:rPr>
      </w:pPr>
    </w:p>
    <w:p w:rsidR="00BF2373" w:rsidRDefault="00BF2373" w:rsidP="00BF2373">
      <w:pPr>
        <w:spacing w:line="276" w:lineRule="auto"/>
        <w:jc w:val="both"/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5B9D67B0" wp14:editId="46CEFFFC">
            <wp:extent cx="5922334" cy="3140952"/>
            <wp:effectExtent l="0" t="0" r="2540" b="254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23727" cy="3141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373" w:rsidRDefault="00BF2373" w:rsidP="00BF2373">
      <w:pPr>
        <w:spacing w:line="276" w:lineRule="auto"/>
        <w:jc w:val="both"/>
        <w:rPr>
          <w:rFonts w:asciiTheme="minorHAnsi" w:hAnsiTheme="minorHAnsi"/>
        </w:rPr>
      </w:pPr>
    </w:p>
    <w:p w:rsidR="00BF2373" w:rsidRPr="00BF2373" w:rsidRDefault="00BF2373" w:rsidP="00BF2373">
      <w:pPr>
        <w:spacing w:line="276" w:lineRule="auto"/>
        <w:jc w:val="both"/>
        <w:rPr>
          <w:rFonts w:asciiTheme="minorHAnsi" w:hAnsiTheme="minorHAnsi"/>
        </w:rPr>
      </w:pPr>
      <w:r w:rsidRPr="00BF2373">
        <w:rPr>
          <w:rFonts w:asciiTheme="minorHAnsi" w:hAnsiTheme="minorHAnsi"/>
        </w:rPr>
        <w:t>Stoisko LUG podczas tegorocznej edycji L+B 2016 stanowiło esencję najważniejszych światowych trendów branży oświetleniowej. Zgodnie z mottem przyświecającym targom, LUG jako jeden z wiodących europejskich producentów oświetlenia, wykreował w przestrzeni targowej miejsce, w którym dominowały idee indywidualizmu, digitalizacji i kooperacji w sieci. Na powierzchni 240 m</w:t>
      </w:r>
      <w:r w:rsidRPr="00BF2373">
        <w:rPr>
          <w:rFonts w:asciiTheme="minorHAnsi" w:hAnsiTheme="minorHAnsi"/>
          <w:vertAlign w:val="superscript"/>
        </w:rPr>
        <w:t>2</w:t>
      </w:r>
      <w:r w:rsidRPr="00BF2373">
        <w:rPr>
          <w:rFonts w:asciiTheme="minorHAnsi" w:hAnsiTheme="minorHAnsi"/>
        </w:rPr>
        <w:t xml:space="preserve"> wydzielono strefy dedykowane 3 </w:t>
      </w:r>
      <w:proofErr w:type="spellStart"/>
      <w:r w:rsidRPr="00BF2373">
        <w:rPr>
          <w:rFonts w:asciiTheme="minorHAnsi" w:hAnsiTheme="minorHAnsi"/>
        </w:rPr>
        <w:t>brandom</w:t>
      </w:r>
      <w:proofErr w:type="spellEnd"/>
      <w:r w:rsidRPr="00BF2373">
        <w:rPr>
          <w:rFonts w:asciiTheme="minorHAnsi" w:hAnsiTheme="minorHAnsi"/>
        </w:rPr>
        <w:t xml:space="preserve">: LUG BOX, Flash DQ oraz LUG, w ramach których zaprezentowano absolutnie premierowe rozwiązanie oświetleniowe. Łącznie ponad 200 sztuk opraw w ramach 90 modeli. Wśród zaprezentowanych nowości znalazła się także oprawa </w:t>
      </w:r>
      <w:proofErr w:type="spellStart"/>
      <w:r w:rsidRPr="00BF2373">
        <w:rPr>
          <w:rFonts w:asciiTheme="minorHAnsi" w:hAnsiTheme="minorHAnsi"/>
        </w:rPr>
        <w:t>PowerLUG</w:t>
      </w:r>
      <w:proofErr w:type="spellEnd"/>
      <w:r w:rsidRPr="00BF2373">
        <w:rPr>
          <w:rFonts w:asciiTheme="minorHAnsi" w:hAnsiTheme="minorHAnsi"/>
        </w:rPr>
        <w:t xml:space="preserve"> LED wyróżniona jednym z najbardziej prestiżowych  tytułów w świecie designu - </w:t>
      </w:r>
      <w:proofErr w:type="spellStart"/>
      <w:r w:rsidRPr="00BF2373">
        <w:rPr>
          <w:rFonts w:asciiTheme="minorHAnsi" w:hAnsiTheme="minorHAnsi"/>
        </w:rPr>
        <w:t>iF</w:t>
      </w:r>
      <w:proofErr w:type="spellEnd"/>
      <w:r w:rsidRPr="00BF2373">
        <w:rPr>
          <w:rFonts w:asciiTheme="minorHAnsi" w:hAnsiTheme="minorHAnsi"/>
        </w:rPr>
        <w:t xml:space="preserve"> Design </w:t>
      </w:r>
      <w:proofErr w:type="spellStart"/>
      <w:r w:rsidRPr="00BF2373">
        <w:rPr>
          <w:rFonts w:asciiTheme="minorHAnsi" w:hAnsiTheme="minorHAnsi"/>
        </w:rPr>
        <w:t>Award</w:t>
      </w:r>
      <w:proofErr w:type="spellEnd"/>
      <w:r w:rsidRPr="00BF2373">
        <w:rPr>
          <w:rFonts w:asciiTheme="minorHAnsi" w:hAnsiTheme="minorHAnsi"/>
        </w:rPr>
        <w:t xml:space="preserve">. Ponadto stoisko LUG wyróżniały cztery </w:t>
      </w:r>
      <w:r w:rsidRPr="00BF2373">
        <w:rPr>
          <w:rFonts w:asciiTheme="minorHAnsi" w:hAnsiTheme="minorHAnsi"/>
        </w:rPr>
        <w:lastRenderedPageBreak/>
        <w:t xml:space="preserve">stanowiska </w:t>
      </w:r>
      <w:proofErr w:type="spellStart"/>
      <w:r w:rsidRPr="00BF2373">
        <w:rPr>
          <w:rFonts w:asciiTheme="minorHAnsi" w:hAnsiTheme="minorHAnsi"/>
        </w:rPr>
        <w:t>virtual</w:t>
      </w:r>
      <w:proofErr w:type="spellEnd"/>
      <w:r w:rsidRPr="00BF2373">
        <w:rPr>
          <w:rFonts w:asciiTheme="minorHAnsi" w:hAnsiTheme="minorHAnsi"/>
        </w:rPr>
        <w:t xml:space="preserve"> </w:t>
      </w:r>
      <w:proofErr w:type="spellStart"/>
      <w:r w:rsidRPr="00BF2373">
        <w:rPr>
          <w:rFonts w:asciiTheme="minorHAnsi" w:hAnsiTheme="minorHAnsi"/>
        </w:rPr>
        <w:t>reality</w:t>
      </w:r>
      <w:proofErr w:type="spellEnd"/>
      <w:r w:rsidRPr="00BF2373">
        <w:rPr>
          <w:rFonts w:asciiTheme="minorHAnsi" w:hAnsiTheme="minorHAnsi"/>
        </w:rPr>
        <w:t xml:space="preserve">, za pośrednictwem których odwiedzający je goście mogli obejrzeć rozwiązania oświetleniowe w ich naturalnym środowisku funkcjonowania. W ramach sześciu wirtualnych scen odpowiadających przestrzeni ulicznej, biurowej, handlowej, przemysłowej, mieszkalnej i iluminacji zewnętrznych możliwe było dobranie oświetlenia w zależności od indywidualnych preferencji, a dzięki realnym odzwierciedleniu parametrów technicznych - również ocena efektów świetlnych. Zielonogórski producent z rozmachem zaprezentował także autorski system inteligentnego zarządzania oświetleniem – </w:t>
      </w:r>
      <w:proofErr w:type="spellStart"/>
      <w:r w:rsidRPr="00BF2373">
        <w:rPr>
          <w:rFonts w:asciiTheme="minorHAnsi" w:hAnsiTheme="minorHAnsi"/>
        </w:rPr>
        <w:t>inteLUG</w:t>
      </w:r>
      <w:proofErr w:type="spellEnd"/>
      <w:r w:rsidRPr="00BF2373">
        <w:rPr>
          <w:rFonts w:asciiTheme="minorHAnsi" w:hAnsiTheme="minorHAnsi"/>
        </w:rPr>
        <w:t xml:space="preserve">. Umożliwia on pełną kontrolę i programowalne zarządzanie posiadanymi oprawami oświetleniowym, zarówno wewnętrznymi, jak i zewnętrznymi. A wszystko to odbywa się trybie zdalnym, z dowolnego miejsca na świecie, poprzez aplikację w systemie iOS, Android lub przeglądarkę internetową.  </w:t>
      </w:r>
    </w:p>
    <w:p w:rsidR="00BF2373" w:rsidRPr="00BF2373" w:rsidRDefault="00BF2373" w:rsidP="00BF2373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Pr="00BF2373">
        <w:rPr>
          <w:rFonts w:asciiTheme="minorHAnsi" w:hAnsiTheme="minorHAnsi"/>
          <w:i/>
        </w:rPr>
        <w:t xml:space="preserve">Należy pamiętać, że największe na świecie targi oświetleniowe to nie tylko niepowtarzalna okazja dla wystawców do zaprezentowania swoich możliwości technicznych i wzorniczych, ale także szansa na ugruntowanie swojej pozycji rynkowej i otwartego dialogu z konkurencją. To również wspaniała platforma dla komunikacji z obecnymi i potencjalnymi klientami oraz niezastąpione źródło informacji o kondycji całej branży. </w:t>
      </w:r>
      <w:r w:rsidRPr="00BF2373">
        <w:rPr>
          <w:rFonts w:asciiTheme="minorHAnsi" w:hAnsiTheme="minorHAnsi"/>
          <w:i/>
        </w:rPr>
        <w:t xml:space="preserve">Uważam, że </w:t>
      </w:r>
      <w:r w:rsidRPr="00BF2373">
        <w:rPr>
          <w:rFonts w:asciiTheme="minorHAnsi" w:hAnsiTheme="minorHAnsi"/>
          <w:i/>
        </w:rPr>
        <w:t>dzięki stoisku będącemu jednym z najciekawszych podc</w:t>
      </w:r>
      <w:r w:rsidRPr="00BF2373">
        <w:rPr>
          <w:rFonts w:asciiTheme="minorHAnsi" w:hAnsiTheme="minorHAnsi"/>
          <w:i/>
        </w:rPr>
        <w:t>zas tegorocznej edycji L+B 2016,</w:t>
      </w:r>
      <w:r w:rsidRPr="00BF2373">
        <w:rPr>
          <w:rFonts w:asciiTheme="minorHAnsi" w:hAnsiTheme="minorHAnsi"/>
          <w:i/>
        </w:rPr>
        <w:t xml:space="preserve"> wykorzysta</w:t>
      </w:r>
      <w:r w:rsidRPr="00BF2373">
        <w:rPr>
          <w:rFonts w:asciiTheme="minorHAnsi" w:hAnsiTheme="minorHAnsi"/>
          <w:i/>
        </w:rPr>
        <w:t>liśmy</w:t>
      </w:r>
      <w:r w:rsidRPr="00BF2373">
        <w:rPr>
          <w:rFonts w:asciiTheme="minorHAnsi" w:hAnsiTheme="minorHAnsi"/>
          <w:i/>
        </w:rPr>
        <w:t xml:space="preserve"> </w:t>
      </w:r>
      <w:r w:rsidRPr="00BF2373">
        <w:rPr>
          <w:rFonts w:asciiTheme="minorHAnsi" w:hAnsiTheme="minorHAnsi"/>
          <w:i/>
        </w:rPr>
        <w:t>te możliwości w pełni</w:t>
      </w:r>
      <w:r>
        <w:rPr>
          <w:rFonts w:asciiTheme="minorHAnsi" w:hAnsiTheme="minorHAnsi"/>
        </w:rPr>
        <w:t xml:space="preserve"> – komentuje Ryszard </w:t>
      </w:r>
      <w:proofErr w:type="spellStart"/>
      <w:r>
        <w:rPr>
          <w:rFonts w:asciiTheme="minorHAnsi" w:hAnsiTheme="minorHAnsi"/>
        </w:rPr>
        <w:t>Wtorkowski</w:t>
      </w:r>
      <w:proofErr w:type="spellEnd"/>
      <w:r>
        <w:rPr>
          <w:rFonts w:asciiTheme="minorHAnsi" w:hAnsiTheme="minorHAnsi"/>
        </w:rPr>
        <w:t>, Prezes Zarządu.</w:t>
      </w:r>
    </w:p>
    <w:p w:rsidR="00E2706C" w:rsidRDefault="00E2706C" w:rsidP="0021240B">
      <w:pPr>
        <w:jc w:val="both"/>
        <w:rPr>
          <w:rFonts w:ascii="Calibri" w:hAnsi="Calibri"/>
          <w:sz w:val="22"/>
          <w:szCs w:val="22"/>
        </w:rPr>
      </w:pPr>
    </w:p>
    <w:p w:rsidR="00E2706C" w:rsidRDefault="00E2706C" w:rsidP="0021240B">
      <w:pPr>
        <w:jc w:val="both"/>
        <w:rPr>
          <w:rFonts w:ascii="Calibri" w:hAnsi="Calibri"/>
          <w:sz w:val="22"/>
          <w:szCs w:val="22"/>
        </w:rPr>
      </w:pPr>
    </w:p>
    <w:p w:rsidR="00006765" w:rsidRDefault="00006765" w:rsidP="0021240B">
      <w:pPr>
        <w:jc w:val="both"/>
        <w:rPr>
          <w:rFonts w:ascii="Calibri" w:hAnsi="Calibri"/>
          <w:sz w:val="22"/>
          <w:szCs w:val="22"/>
        </w:rPr>
      </w:pPr>
    </w:p>
    <w:p w:rsidR="00D2390D" w:rsidRDefault="00D2390D" w:rsidP="00D2390D">
      <w:pPr>
        <w:pStyle w:val="Text"/>
        <w:spacing w:after="0" w:line="276" w:lineRule="auto"/>
        <w:jc w:val="both"/>
        <w:rPr>
          <w:rFonts w:ascii="Calibri" w:hAnsi="Calibri" w:cs="Tahoma"/>
          <w:b/>
          <w:bCs/>
          <w:sz w:val="20"/>
          <w:szCs w:val="20"/>
        </w:rPr>
      </w:pPr>
      <w:r>
        <w:rPr>
          <w:rFonts w:ascii="Calibri" w:hAnsi="Calibri" w:cs="Tahoma"/>
          <w:b/>
          <w:bCs/>
          <w:sz w:val="20"/>
          <w:szCs w:val="20"/>
        </w:rPr>
        <w:t>* * *</w:t>
      </w:r>
    </w:p>
    <w:p w:rsidR="00262876" w:rsidRDefault="00262876" w:rsidP="00D2390D">
      <w:pPr>
        <w:pStyle w:val="Text"/>
        <w:spacing w:after="0" w:line="276" w:lineRule="auto"/>
        <w:jc w:val="both"/>
        <w:rPr>
          <w:rFonts w:ascii="Calibri" w:hAnsi="Calibri" w:cs="Tahoma"/>
          <w:b/>
          <w:bCs/>
          <w:sz w:val="20"/>
          <w:szCs w:val="20"/>
        </w:rPr>
      </w:pPr>
      <w:bookmarkStart w:id="0" w:name="_GoBack"/>
      <w:bookmarkEnd w:id="0"/>
    </w:p>
    <w:p w:rsidR="00D2390D" w:rsidRDefault="00D2390D" w:rsidP="00262876">
      <w:pPr>
        <w:pStyle w:val="Text"/>
        <w:spacing w:after="0" w:line="240" w:lineRule="auto"/>
        <w:jc w:val="both"/>
        <w:rPr>
          <w:rFonts w:ascii="Calibri" w:hAnsi="Calibri" w:cs="Tahoma"/>
          <w:bCs/>
          <w:sz w:val="20"/>
          <w:szCs w:val="20"/>
        </w:rPr>
      </w:pPr>
      <w:r>
        <w:rPr>
          <w:rFonts w:ascii="Calibri" w:hAnsi="Calibri" w:cs="Tahoma"/>
          <w:b/>
          <w:bCs/>
          <w:sz w:val="20"/>
          <w:szCs w:val="20"/>
        </w:rPr>
        <w:t xml:space="preserve">LUG S.A. </w:t>
      </w:r>
      <w:r>
        <w:rPr>
          <w:rFonts w:ascii="Calibri" w:hAnsi="Calibri" w:cs="Tahoma"/>
          <w:bCs/>
          <w:sz w:val="20"/>
          <w:szCs w:val="20"/>
        </w:rPr>
        <w:t xml:space="preserve">to spółka holdingowa Grupy Kapitałowej LUG S.A. </w:t>
      </w:r>
      <w:r w:rsidR="00A00411">
        <w:rPr>
          <w:rFonts w:ascii="Calibri" w:hAnsi="Calibri" w:cs="Tahoma"/>
          <w:bCs/>
          <w:sz w:val="20"/>
          <w:szCs w:val="20"/>
        </w:rPr>
        <w:t>–</w:t>
      </w:r>
      <w:r>
        <w:rPr>
          <w:rFonts w:ascii="Calibri" w:hAnsi="Calibri" w:cs="Tahoma"/>
          <w:bCs/>
          <w:sz w:val="20"/>
          <w:szCs w:val="20"/>
        </w:rPr>
        <w:t xml:space="preserve"> </w:t>
      </w:r>
      <w:r w:rsidR="00A00411">
        <w:rPr>
          <w:rFonts w:ascii="Calibri" w:hAnsi="Calibri" w:cs="Tahoma"/>
          <w:bCs/>
          <w:sz w:val="20"/>
          <w:szCs w:val="20"/>
        </w:rPr>
        <w:t xml:space="preserve">jednego z czołowych europejskich producentów profesjonalnych rozwiązań oświetleniowych. Grupa sprzedaje swoje produkty </w:t>
      </w:r>
      <w:r>
        <w:rPr>
          <w:rFonts w:ascii="Calibri" w:hAnsi="Calibri" w:cs="Tahoma"/>
          <w:bCs/>
          <w:sz w:val="20"/>
          <w:szCs w:val="20"/>
        </w:rPr>
        <w:t xml:space="preserve">w Polsce oraz w kilkudziesięciu krajach na całym świecie. Posiadająca 26 lat </w:t>
      </w:r>
      <w:r w:rsidR="008B35AA">
        <w:rPr>
          <w:rFonts w:ascii="Calibri" w:hAnsi="Calibri" w:cs="Tahoma"/>
          <w:bCs/>
          <w:sz w:val="20"/>
          <w:szCs w:val="20"/>
        </w:rPr>
        <w:t xml:space="preserve">doświadczenia firma z siedzibą </w:t>
      </w:r>
      <w:r>
        <w:rPr>
          <w:rFonts w:ascii="Calibri" w:hAnsi="Calibri" w:cs="Tahoma"/>
          <w:bCs/>
          <w:sz w:val="20"/>
          <w:szCs w:val="20"/>
        </w:rPr>
        <w:t xml:space="preserve">w Zielonej Górze, od 2008 roku funkcjonuje jako Grupa Kapitałowa. W jej skład wchodzą: LUG S.A., LUG </w:t>
      </w:r>
      <w:proofErr w:type="spellStart"/>
      <w:r>
        <w:rPr>
          <w:rFonts w:ascii="Calibri" w:hAnsi="Calibri" w:cs="Tahoma"/>
          <w:bCs/>
          <w:sz w:val="20"/>
          <w:szCs w:val="20"/>
        </w:rPr>
        <w:t>Light</w:t>
      </w:r>
      <w:proofErr w:type="spellEnd"/>
      <w:r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Cs/>
          <w:sz w:val="20"/>
          <w:szCs w:val="20"/>
        </w:rPr>
        <w:t>Factory</w:t>
      </w:r>
      <w:proofErr w:type="spellEnd"/>
      <w:r>
        <w:rPr>
          <w:rFonts w:ascii="Calibri" w:hAnsi="Calibri" w:cs="Tahoma"/>
          <w:bCs/>
          <w:sz w:val="20"/>
          <w:szCs w:val="20"/>
        </w:rPr>
        <w:t xml:space="preserve"> Sp. z o.o., LUG GmbH, LUG do </w:t>
      </w:r>
      <w:proofErr w:type="spellStart"/>
      <w:r>
        <w:rPr>
          <w:rFonts w:ascii="Calibri" w:hAnsi="Calibri" w:cs="Tahoma"/>
          <w:bCs/>
          <w:sz w:val="20"/>
          <w:szCs w:val="20"/>
        </w:rPr>
        <w:t>Brazil</w:t>
      </w:r>
      <w:proofErr w:type="spellEnd"/>
      <w:r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Cs/>
          <w:sz w:val="20"/>
          <w:szCs w:val="20"/>
        </w:rPr>
        <w:t>Ltda</w:t>
      </w:r>
      <w:proofErr w:type="spellEnd"/>
      <w:r>
        <w:rPr>
          <w:rFonts w:ascii="Calibri" w:hAnsi="Calibri" w:cs="Tahoma"/>
          <w:bCs/>
          <w:sz w:val="20"/>
          <w:szCs w:val="20"/>
        </w:rPr>
        <w:t xml:space="preserve">, LUG </w:t>
      </w:r>
      <w:proofErr w:type="spellStart"/>
      <w:r>
        <w:rPr>
          <w:rFonts w:ascii="Calibri" w:hAnsi="Calibri" w:cs="Tahoma"/>
          <w:bCs/>
          <w:sz w:val="20"/>
          <w:szCs w:val="20"/>
        </w:rPr>
        <w:t>Lighting</w:t>
      </w:r>
      <w:proofErr w:type="spellEnd"/>
      <w:r>
        <w:rPr>
          <w:rFonts w:ascii="Calibri" w:hAnsi="Calibri" w:cs="Tahoma"/>
          <w:bCs/>
          <w:sz w:val="20"/>
          <w:szCs w:val="20"/>
        </w:rPr>
        <w:t xml:space="preserve"> UK Ltd.  oraz TOW LUG Ukraina. LUG S.A. od listopada 2007 roku jest notowana na rynku </w:t>
      </w:r>
      <w:proofErr w:type="spellStart"/>
      <w:r>
        <w:rPr>
          <w:rFonts w:ascii="Calibri" w:hAnsi="Calibri" w:cs="Tahoma"/>
          <w:bCs/>
          <w:sz w:val="20"/>
          <w:szCs w:val="20"/>
        </w:rPr>
        <w:t>NewConnect</w:t>
      </w:r>
      <w:proofErr w:type="spellEnd"/>
      <w:r>
        <w:rPr>
          <w:rFonts w:ascii="Calibri" w:hAnsi="Calibri" w:cs="Tahoma"/>
          <w:bCs/>
          <w:sz w:val="20"/>
          <w:szCs w:val="20"/>
        </w:rPr>
        <w:t xml:space="preserve"> zarządzanym przez warszawską GPW. Więcej informacji: </w:t>
      </w:r>
      <w:hyperlink r:id="rId10" w:history="1">
        <w:r>
          <w:rPr>
            <w:rStyle w:val="Hipercze"/>
            <w:rFonts w:ascii="Calibri" w:hAnsi="Calibri" w:cs="Tahoma"/>
            <w:bCs/>
            <w:sz w:val="20"/>
            <w:szCs w:val="20"/>
          </w:rPr>
          <w:t>www.lug.com.pl</w:t>
        </w:r>
      </w:hyperlink>
    </w:p>
    <w:p w:rsidR="002F1F4B" w:rsidRDefault="002F1F4B" w:rsidP="00DF5F51">
      <w:pPr>
        <w:rPr>
          <w:rFonts w:ascii="Calibri" w:hAnsi="Calibri"/>
          <w:sz w:val="22"/>
          <w:szCs w:val="22"/>
        </w:rPr>
      </w:pPr>
    </w:p>
    <w:p w:rsidR="003B030B" w:rsidRDefault="003B030B" w:rsidP="00DF5F51">
      <w:pPr>
        <w:rPr>
          <w:rFonts w:ascii="Calibri" w:hAnsi="Calibri"/>
          <w:b/>
          <w:sz w:val="28"/>
          <w:szCs w:val="22"/>
        </w:rPr>
      </w:pPr>
    </w:p>
    <w:p w:rsidR="00803F08" w:rsidRPr="003B030B" w:rsidRDefault="00803F08" w:rsidP="00DF5F51">
      <w:pPr>
        <w:rPr>
          <w:rFonts w:ascii="Calibri" w:hAnsi="Calibri"/>
          <w:sz w:val="28"/>
          <w:szCs w:val="22"/>
        </w:rPr>
      </w:pPr>
    </w:p>
    <w:sectPr w:rsidR="00803F08" w:rsidRPr="003B030B" w:rsidSect="0012404D">
      <w:headerReference w:type="default" r:id="rId11"/>
      <w:footerReference w:type="default" r:id="rId12"/>
      <w:pgSz w:w="11906" w:h="16838" w:code="9"/>
      <w:pgMar w:top="1418" w:right="1304" w:bottom="1418" w:left="1304" w:header="1077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FC6" w:rsidRDefault="00357FC6">
      <w:r>
        <w:separator/>
      </w:r>
    </w:p>
  </w:endnote>
  <w:endnote w:type="continuationSeparator" w:id="0">
    <w:p w:rsidR="00357FC6" w:rsidRDefault="00357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l">
    <w:altName w:val="Courier New"/>
    <w:charset w:val="EE"/>
    <w:family w:val="auto"/>
    <w:pitch w:val="variable"/>
    <w:sig w:usb0="00000001" w:usb1="0000004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8B1" w:rsidRPr="001000FF" w:rsidRDefault="00CF47ED">
    <w:pPr>
      <w:pStyle w:val="Stopka"/>
    </w:pPr>
    <w:r>
      <w:rPr>
        <w:noProof/>
      </w:rPr>
      <w:drawing>
        <wp:inline distT="0" distB="0" distL="0" distR="0">
          <wp:extent cx="5924550" cy="581025"/>
          <wp:effectExtent l="0" t="0" r="0" b="9525"/>
          <wp:docPr id="2" name="Obraz 2" descr="Kopia_zapasowa_LUG papier firmowy_light facto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opia_zapasowa_LUG papier firmowy_light facto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FC6" w:rsidRDefault="00357FC6">
      <w:r>
        <w:separator/>
      </w:r>
    </w:p>
  </w:footnote>
  <w:footnote w:type="continuationSeparator" w:id="0">
    <w:p w:rsidR="00357FC6" w:rsidRDefault="00357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281" w:rsidRPr="00A83E2A" w:rsidRDefault="00CF47ED">
    <w:pPr>
      <w:pStyle w:val="Nagwek"/>
    </w:pPr>
    <w:r>
      <w:rPr>
        <w:noProof/>
      </w:rPr>
      <w:drawing>
        <wp:inline distT="0" distB="0" distL="0" distR="0">
          <wp:extent cx="5943600" cy="552450"/>
          <wp:effectExtent l="0" t="0" r="0" b="0"/>
          <wp:docPr id="1" name="Obraz 1" descr="nagłówek_lug 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_lug 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83E2A">
      <w:t xml:space="preserve"> </w:t>
    </w:r>
    <w:r w:rsidR="005B1722">
      <w:t xml:space="preserve">        </w:t>
    </w:r>
  </w:p>
  <w:p w:rsidR="00B30281" w:rsidRPr="007858B1" w:rsidRDefault="00B30281">
    <w:pPr>
      <w:pStyle w:val="Nagwek"/>
      <w:rPr>
        <w:rFonts w:ascii="DINPl" w:hAnsi="DINPl"/>
      </w:rPr>
    </w:pPr>
    <w:r>
      <w:t xml:space="preserve">   </w:t>
    </w:r>
    <w:r w:rsidR="007858B1"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F643A"/>
    <w:multiLevelType w:val="hybridMultilevel"/>
    <w:tmpl w:val="A68CC01A"/>
    <w:lvl w:ilvl="0" w:tplc="7692203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20085D42">
      <w:start w:val="1"/>
      <w:numFmt w:val="lowerLetter"/>
      <w:lvlText w:val="%2."/>
      <w:lvlJc w:val="left"/>
      <w:pPr>
        <w:ind w:left="249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79557DD9"/>
    <w:multiLevelType w:val="hybridMultilevel"/>
    <w:tmpl w:val="6588AF42"/>
    <w:lvl w:ilvl="0" w:tplc="DB76EDB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48E"/>
    <w:rsid w:val="00005541"/>
    <w:rsid w:val="00006765"/>
    <w:rsid w:val="00055E7D"/>
    <w:rsid w:val="000642FA"/>
    <w:rsid w:val="00070395"/>
    <w:rsid w:val="000821FE"/>
    <w:rsid w:val="000C341D"/>
    <w:rsid w:val="000F0201"/>
    <w:rsid w:val="001000FF"/>
    <w:rsid w:val="00122D1E"/>
    <w:rsid w:val="0012404D"/>
    <w:rsid w:val="00124B17"/>
    <w:rsid w:val="001B34CA"/>
    <w:rsid w:val="001D0402"/>
    <w:rsid w:val="0021240B"/>
    <w:rsid w:val="00220A66"/>
    <w:rsid w:val="00245355"/>
    <w:rsid w:val="002515FF"/>
    <w:rsid w:val="00262876"/>
    <w:rsid w:val="00284FD0"/>
    <w:rsid w:val="002942A2"/>
    <w:rsid w:val="002A7D41"/>
    <w:rsid w:val="002B0413"/>
    <w:rsid w:val="002F1F4B"/>
    <w:rsid w:val="00346F57"/>
    <w:rsid w:val="003517A2"/>
    <w:rsid w:val="00357FC6"/>
    <w:rsid w:val="00363E52"/>
    <w:rsid w:val="003652F4"/>
    <w:rsid w:val="00380E61"/>
    <w:rsid w:val="003B030B"/>
    <w:rsid w:val="003E4A26"/>
    <w:rsid w:val="004414C7"/>
    <w:rsid w:val="00454A31"/>
    <w:rsid w:val="00531831"/>
    <w:rsid w:val="005766D8"/>
    <w:rsid w:val="00596088"/>
    <w:rsid w:val="005B1722"/>
    <w:rsid w:val="005F766A"/>
    <w:rsid w:val="005F792F"/>
    <w:rsid w:val="00655997"/>
    <w:rsid w:val="006945E8"/>
    <w:rsid w:val="006A44D3"/>
    <w:rsid w:val="006D4AE3"/>
    <w:rsid w:val="00711192"/>
    <w:rsid w:val="00763BF0"/>
    <w:rsid w:val="00770619"/>
    <w:rsid w:val="007858B1"/>
    <w:rsid w:val="007C4322"/>
    <w:rsid w:val="007D2789"/>
    <w:rsid w:val="007F64A8"/>
    <w:rsid w:val="00803F08"/>
    <w:rsid w:val="00804521"/>
    <w:rsid w:val="00857013"/>
    <w:rsid w:val="008B35AA"/>
    <w:rsid w:val="00935224"/>
    <w:rsid w:val="00962956"/>
    <w:rsid w:val="009925F8"/>
    <w:rsid w:val="00A00411"/>
    <w:rsid w:val="00A060DB"/>
    <w:rsid w:val="00A83E2A"/>
    <w:rsid w:val="00A955BD"/>
    <w:rsid w:val="00AD031A"/>
    <w:rsid w:val="00AE457F"/>
    <w:rsid w:val="00B15E8C"/>
    <w:rsid w:val="00B20D15"/>
    <w:rsid w:val="00B30281"/>
    <w:rsid w:val="00B77EA1"/>
    <w:rsid w:val="00BE580E"/>
    <w:rsid w:val="00BF2373"/>
    <w:rsid w:val="00C55A35"/>
    <w:rsid w:val="00CD36E9"/>
    <w:rsid w:val="00CE3245"/>
    <w:rsid w:val="00CF47ED"/>
    <w:rsid w:val="00D2390D"/>
    <w:rsid w:val="00D444D8"/>
    <w:rsid w:val="00D47BF0"/>
    <w:rsid w:val="00D5748E"/>
    <w:rsid w:val="00D72FA5"/>
    <w:rsid w:val="00DF5F51"/>
    <w:rsid w:val="00E2706C"/>
    <w:rsid w:val="00E93A15"/>
    <w:rsid w:val="00EE36C2"/>
    <w:rsid w:val="00F1031D"/>
    <w:rsid w:val="00FD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302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302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30281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sid w:val="00E93A1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E32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CE3245"/>
    <w:pPr>
      <w:spacing w:before="100" w:beforeAutospacing="1" w:after="100" w:afterAutospacing="1"/>
    </w:pPr>
  </w:style>
  <w:style w:type="character" w:customStyle="1" w:styleId="dane">
    <w:name w:val="dane"/>
    <w:basedOn w:val="Domylnaczcionkaakapitu"/>
    <w:rsid w:val="00CE324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2FA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2FA5"/>
  </w:style>
  <w:style w:type="character" w:styleId="Odwoanieprzypisukocowego">
    <w:name w:val="endnote reference"/>
    <w:basedOn w:val="Domylnaczcionkaakapitu"/>
    <w:uiPriority w:val="99"/>
    <w:semiHidden/>
    <w:unhideWhenUsed/>
    <w:rsid w:val="00D72FA5"/>
    <w:rPr>
      <w:vertAlign w:val="superscript"/>
    </w:rPr>
  </w:style>
  <w:style w:type="character" w:styleId="Pogrubienie">
    <w:name w:val="Strong"/>
    <w:uiPriority w:val="22"/>
    <w:qFormat/>
    <w:rsid w:val="0021240B"/>
    <w:rPr>
      <w:b/>
      <w:bCs/>
    </w:rPr>
  </w:style>
  <w:style w:type="character" w:customStyle="1" w:styleId="Nagwek1Znak">
    <w:name w:val="Nagłówek 1 Znak"/>
    <w:link w:val="Nagwek1"/>
    <w:rsid w:val="00D2390D"/>
    <w:rPr>
      <w:rFonts w:ascii="Arial" w:hAnsi="Arial" w:cs="Arial"/>
      <w:b/>
      <w:bCs/>
      <w:kern w:val="32"/>
      <w:sz w:val="32"/>
      <w:szCs w:val="32"/>
    </w:rPr>
  </w:style>
  <w:style w:type="character" w:customStyle="1" w:styleId="TextChar">
    <w:name w:val="Text Char"/>
    <w:link w:val="Text"/>
    <w:locked/>
    <w:rsid w:val="00D2390D"/>
    <w:rPr>
      <w:rFonts w:ascii="Century Gothic" w:hAnsi="Century Gothic"/>
      <w:sz w:val="18"/>
      <w:szCs w:val="18"/>
      <w:lang w:bidi="pl-PL"/>
    </w:rPr>
  </w:style>
  <w:style w:type="paragraph" w:customStyle="1" w:styleId="Text">
    <w:name w:val="Text"/>
    <w:basedOn w:val="Normalny"/>
    <w:link w:val="TextChar"/>
    <w:rsid w:val="00D2390D"/>
    <w:pPr>
      <w:spacing w:after="220" w:line="336" w:lineRule="auto"/>
    </w:pPr>
    <w:rPr>
      <w:rFonts w:ascii="Century Gothic" w:hAnsi="Century Gothic"/>
      <w:sz w:val="18"/>
      <w:szCs w:val="18"/>
      <w:lang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4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4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302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302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30281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sid w:val="00E93A1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E32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CE3245"/>
    <w:pPr>
      <w:spacing w:before="100" w:beforeAutospacing="1" w:after="100" w:afterAutospacing="1"/>
    </w:pPr>
  </w:style>
  <w:style w:type="character" w:customStyle="1" w:styleId="dane">
    <w:name w:val="dane"/>
    <w:basedOn w:val="Domylnaczcionkaakapitu"/>
    <w:rsid w:val="00CE324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2FA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2FA5"/>
  </w:style>
  <w:style w:type="character" w:styleId="Odwoanieprzypisukocowego">
    <w:name w:val="endnote reference"/>
    <w:basedOn w:val="Domylnaczcionkaakapitu"/>
    <w:uiPriority w:val="99"/>
    <w:semiHidden/>
    <w:unhideWhenUsed/>
    <w:rsid w:val="00D72FA5"/>
    <w:rPr>
      <w:vertAlign w:val="superscript"/>
    </w:rPr>
  </w:style>
  <w:style w:type="character" w:styleId="Pogrubienie">
    <w:name w:val="Strong"/>
    <w:uiPriority w:val="22"/>
    <w:qFormat/>
    <w:rsid w:val="0021240B"/>
    <w:rPr>
      <w:b/>
      <w:bCs/>
    </w:rPr>
  </w:style>
  <w:style w:type="character" w:customStyle="1" w:styleId="Nagwek1Znak">
    <w:name w:val="Nagłówek 1 Znak"/>
    <w:link w:val="Nagwek1"/>
    <w:rsid w:val="00D2390D"/>
    <w:rPr>
      <w:rFonts w:ascii="Arial" w:hAnsi="Arial" w:cs="Arial"/>
      <w:b/>
      <w:bCs/>
      <w:kern w:val="32"/>
      <w:sz w:val="32"/>
      <w:szCs w:val="32"/>
    </w:rPr>
  </w:style>
  <w:style w:type="character" w:customStyle="1" w:styleId="TextChar">
    <w:name w:val="Text Char"/>
    <w:link w:val="Text"/>
    <w:locked/>
    <w:rsid w:val="00D2390D"/>
    <w:rPr>
      <w:rFonts w:ascii="Century Gothic" w:hAnsi="Century Gothic"/>
      <w:sz w:val="18"/>
      <w:szCs w:val="18"/>
      <w:lang w:bidi="pl-PL"/>
    </w:rPr>
  </w:style>
  <w:style w:type="paragraph" w:customStyle="1" w:styleId="Text">
    <w:name w:val="Text"/>
    <w:basedOn w:val="Normalny"/>
    <w:link w:val="TextChar"/>
    <w:rsid w:val="00D2390D"/>
    <w:pPr>
      <w:spacing w:after="220" w:line="336" w:lineRule="auto"/>
    </w:pPr>
    <w:rPr>
      <w:rFonts w:ascii="Century Gothic" w:hAnsi="Century Gothic"/>
      <w:sz w:val="18"/>
      <w:szCs w:val="18"/>
      <w:lang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4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4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lug.com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C9097-0BDD-44D1-90E2-1B368AEBE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493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lug</Company>
  <LinksUpToDate>false</LinksUpToDate>
  <CharactersWithSpaces>3450</CharactersWithSpaces>
  <SharedDoc>false</SharedDoc>
  <HLinks>
    <vt:vector size="6" baseType="variant">
      <vt:variant>
        <vt:i4>7405606</vt:i4>
      </vt:variant>
      <vt:variant>
        <vt:i4>0</vt:i4>
      </vt:variant>
      <vt:variant>
        <vt:i4>0</vt:i4>
      </vt:variant>
      <vt:variant>
        <vt:i4>5</vt:i4>
      </vt:variant>
      <vt:variant>
        <vt:lpwstr>http://www.lug.com.pl/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Szczesniak</dc:creator>
  <cp:lastModifiedBy>Monika</cp:lastModifiedBy>
  <cp:revision>4</cp:revision>
  <cp:lastPrinted>2011-05-19T12:24:00Z</cp:lastPrinted>
  <dcterms:created xsi:type="dcterms:W3CDTF">2016-01-29T10:54:00Z</dcterms:created>
  <dcterms:modified xsi:type="dcterms:W3CDTF">2016-03-21T14:23:00Z</dcterms:modified>
</cp:coreProperties>
</file>