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096B6A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</w:t>
      </w:r>
      <w:r w:rsidR="00DF5F51">
        <w:rPr>
          <w:rFonts w:ascii="Calibri" w:hAnsi="Calibri"/>
          <w:sz w:val="22"/>
          <w:szCs w:val="22"/>
        </w:rPr>
        <w:t>.</w:t>
      </w:r>
      <w:r w:rsidR="00A0041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9</w:t>
      </w:r>
      <w:r w:rsidR="00DF5F51">
        <w:rPr>
          <w:rFonts w:ascii="Calibri" w:hAnsi="Calibri"/>
          <w:sz w:val="22"/>
          <w:szCs w:val="22"/>
        </w:rPr>
        <w:t>.201</w:t>
      </w:r>
      <w:r w:rsidR="00A00411">
        <w:rPr>
          <w:rFonts w:ascii="Calibri" w:hAnsi="Calibri"/>
          <w:sz w:val="22"/>
          <w:szCs w:val="22"/>
        </w:rPr>
        <w:t>6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247D11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 w:rsidRPr="00AD3614">
        <w:rPr>
          <w:rFonts w:ascii="Calibri" w:hAnsi="Calibri"/>
          <w:color w:val="595959" w:themeColor="text1" w:themeTint="A6"/>
          <w:sz w:val="28"/>
          <w:szCs w:val="28"/>
        </w:rPr>
        <w:t>Grup</w:t>
      </w:r>
      <w:r w:rsidR="00096B6A">
        <w:rPr>
          <w:rFonts w:ascii="Calibri" w:hAnsi="Calibri"/>
          <w:color w:val="595959" w:themeColor="text1" w:themeTint="A6"/>
          <w:sz w:val="28"/>
          <w:szCs w:val="28"/>
        </w:rPr>
        <w:t>a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 w:rsidR="00096B6A">
        <w:rPr>
          <w:rFonts w:ascii="Calibri" w:hAnsi="Calibri"/>
          <w:color w:val="595959" w:themeColor="text1" w:themeTint="A6"/>
          <w:sz w:val="28"/>
          <w:szCs w:val="28"/>
        </w:rPr>
        <w:t>a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</w:t>
      </w:r>
      <w:r w:rsidR="00096B6A">
        <w:rPr>
          <w:rFonts w:ascii="Calibri" w:hAnsi="Calibri"/>
          <w:color w:val="595959" w:themeColor="text1" w:themeTint="A6"/>
          <w:sz w:val="28"/>
          <w:szCs w:val="28"/>
        </w:rPr>
        <w:t xml:space="preserve"> rozpędza się</w:t>
      </w:r>
      <w:r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: </w:t>
      </w:r>
    </w:p>
    <w:p w:rsidR="00247D11" w:rsidRPr="00AD3614" w:rsidRDefault="00640F6F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</w:t>
      </w:r>
      <w:r w:rsidR="005A7CCA">
        <w:rPr>
          <w:rFonts w:ascii="Calibri" w:hAnsi="Calibri"/>
          <w:b/>
          <w:sz w:val="34"/>
          <w:szCs w:val="34"/>
        </w:rPr>
        <w:t>zrealizował</w:t>
      </w:r>
      <w:r w:rsidR="00CE5F5C">
        <w:rPr>
          <w:rFonts w:ascii="Calibri" w:hAnsi="Calibri"/>
          <w:b/>
          <w:sz w:val="34"/>
          <w:szCs w:val="34"/>
        </w:rPr>
        <w:t xml:space="preserve"> dynamiczn</w:t>
      </w:r>
      <w:r w:rsidR="005A7CCA">
        <w:rPr>
          <w:rFonts w:ascii="Calibri" w:hAnsi="Calibri"/>
          <w:b/>
          <w:sz w:val="34"/>
          <w:szCs w:val="34"/>
        </w:rPr>
        <w:t>y</w:t>
      </w:r>
      <w:r w:rsidR="00CE5F5C">
        <w:rPr>
          <w:rFonts w:ascii="Calibri" w:hAnsi="Calibri"/>
          <w:b/>
          <w:sz w:val="34"/>
          <w:szCs w:val="34"/>
        </w:rPr>
        <w:t xml:space="preserve"> wzrost przychodów w sierpniu </w:t>
      </w:r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Default="00247D11" w:rsidP="00DF5F51">
      <w:pPr>
        <w:rPr>
          <w:rFonts w:ascii="Calibri" w:hAnsi="Calibri"/>
          <w:b/>
          <w:noProof/>
          <w:sz w:val="28"/>
          <w:szCs w:val="22"/>
        </w:rPr>
      </w:pPr>
    </w:p>
    <w:p w:rsidR="00CE5F5C" w:rsidRDefault="00247D11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F96604">
        <w:rPr>
          <w:rFonts w:ascii="Calibri" w:hAnsi="Calibri"/>
          <w:b/>
          <w:noProof/>
          <w:sz w:val="22"/>
          <w:szCs w:val="22"/>
        </w:rPr>
        <w:t xml:space="preserve">Zielona Góra – </w:t>
      </w:r>
      <w:r w:rsidR="00F96604" w:rsidRPr="00F96604">
        <w:rPr>
          <w:rFonts w:ascii="Calibri" w:hAnsi="Calibri"/>
          <w:b/>
          <w:noProof/>
          <w:sz w:val="22"/>
          <w:szCs w:val="22"/>
        </w:rPr>
        <w:t>Zarząd</w:t>
      </w:r>
      <w:r w:rsidRPr="00F96604">
        <w:rPr>
          <w:rFonts w:ascii="Calibri" w:hAnsi="Calibri"/>
          <w:b/>
          <w:noProof/>
          <w:sz w:val="22"/>
          <w:szCs w:val="22"/>
        </w:rPr>
        <w:t xml:space="preserve"> LUG S.A. (NewConnect: LUG) </w:t>
      </w:r>
      <w:r w:rsidR="00CE5F5C">
        <w:rPr>
          <w:rFonts w:ascii="Calibri" w:hAnsi="Calibri"/>
          <w:b/>
          <w:noProof/>
          <w:sz w:val="22"/>
          <w:szCs w:val="22"/>
        </w:rPr>
        <w:t xml:space="preserve">w raporcie miesięcznym </w:t>
      </w:r>
      <w:r w:rsidR="005A7CCA">
        <w:rPr>
          <w:rFonts w:ascii="Calibri" w:hAnsi="Calibri"/>
          <w:b/>
          <w:noProof/>
          <w:sz w:val="22"/>
          <w:szCs w:val="22"/>
        </w:rPr>
        <w:t xml:space="preserve">poinformował </w:t>
      </w:r>
      <w:r w:rsidR="005A7CCA">
        <w:rPr>
          <w:rFonts w:ascii="Calibri" w:hAnsi="Calibri"/>
          <w:b/>
          <w:noProof/>
          <w:sz w:val="22"/>
          <w:szCs w:val="22"/>
        </w:rPr>
        <w:br/>
        <w:t xml:space="preserve">o </w:t>
      </w:r>
      <w:r w:rsidR="00CE5F5C">
        <w:rPr>
          <w:rFonts w:ascii="Calibri" w:hAnsi="Calibri"/>
          <w:b/>
          <w:noProof/>
          <w:sz w:val="22"/>
          <w:szCs w:val="22"/>
        </w:rPr>
        <w:t>kilkudziesięcioprocentow</w:t>
      </w:r>
      <w:r w:rsidR="005A7CCA">
        <w:rPr>
          <w:rFonts w:ascii="Calibri" w:hAnsi="Calibri"/>
          <w:b/>
          <w:noProof/>
          <w:sz w:val="22"/>
          <w:szCs w:val="22"/>
        </w:rPr>
        <w:t>ym wzroście</w:t>
      </w:r>
      <w:r w:rsidR="00CE5F5C">
        <w:rPr>
          <w:rFonts w:ascii="Calibri" w:hAnsi="Calibri"/>
          <w:b/>
          <w:noProof/>
          <w:sz w:val="22"/>
          <w:szCs w:val="22"/>
        </w:rPr>
        <w:t xml:space="preserve"> </w:t>
      </w:r>
      <w:r w:rsidR="005A7CCA">
        <w:rPr>
          <w:rFonts w:ascii="Calibri" w:hAnsi="Calibri"/>
          <w:b/>
          <w:noProof/>
          <w:sz w:val="22"/>
          <w:szCs w:val="22"/>
        </w:rPr>
        <w:t xml:space="preserve">skonsolidowanych </w:t>
      </w:r>
      <w:r w:rsidR="00CE5F5C">
        <w:rPr>
          <w:rFonts w:ascii="Calibri" w:hAnsi="Calibri"/>
          <w:b/>
          <w:noProof/>
          <w:sz w:val="22"/>
          <w:szCs w:val="22"/>
        </w:rPr>
        <w:t>przychodów ze sprzedaży</w:t>
      </w:r>
      <w:r w:rsidR="005A7CCA">
        <w:rPr>
          <w:rFonts w:ascii="Calibri" w:hAnsi="Calibri"/>
          <w:b/>
          <w:noProof/>
          <w:sz w:val="22"/>
          <w:szCs w:val="22"/>
        </w:rPr>
        <w:t xml:space="preserve"> w sierpniu br</w:t>
      </w:r>
      <w:r w:rsidR="00CE5F5C">
        <w:rPr>
          <w:rFonts w:ascii="Calibri" w:hAnsi="Calibri"/>
          <w:b/>
          <w:noProof/>
          <w:sz w:val="22"/>
          <w:szCs w:val="22"/>
        </w:rPr>
        <w:t>.</w:t>
      </w:r>
    </w:p>
    <w:p w:rsidR="00CE5F5C" w:rsidRDefault="00CE5F5C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CE5F5C" w:rsidRDefault="00CE5F5C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 w:rsidRPr="00CE5F5C">
        <w:rPr>
          <w:rFonts w:ascii="Calibri" w:hAnsi="Calibri"/>
          <w:noProof/>
          <w:sz w:val="22"/>
          <w:szCs w:val="22"/>
        </w:rPr>
        <w:t>Grupa Kapitałowa LUG S.A. zakończyła sierpień z bardzo dobrym wynikiem na poziomie przychodów</w:t>
      </w:r>
      <w:r>
        <w:rPr>
          <w:rFonts w:ascii="Calibri" w:hAnsi="Calibri"/>
          <w:noProof/>
          <w:sz w:val="22"/>
          <w:szCs w:val="22"/>
        </w:rPr>
        <w:t xml:space="preserve">. Zarówno sprzedaż krajowa, jak również eksport podtrzymały trend wzrostowy i urosły r/r o kilkadziesiąt procent. </w:t>
      </w:r>
    </w:p>
    <w:p w:rsidR="00CE5F5C" w:rsidRDefault="00CE5F5C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CE5F5C" w:rsidRPr="00CE5F5C" w:rsidRDefault="00CE5F5C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26080E">
        <w:rPr>
          <w:rFonts w:ascii="Calibri" w:hAnsi="Calibri"/>
          <w:i/>
          <w:noProof/>
          <w:sz w:val="22"/>
          <w:szCs w:val="22"/>
        </w:rPr>
        <w:t xml:space="preserve">Cieszy nas, że sytuacja w branży z miesiąca na miesiąc </w:t>
      </w:r>
      <w:r w:rsidRPr="0026080E">
        <w:rPr>
          <w:rFonts w:ascii="Calibri" w:hAnsi="Calibri"/>
          <w:i/>
          <w:noProof/>
          <w:sz w:val="22"/>
          <w:szCs w:val="22"/>
        </w:rPr>
        <w:t>poprawia się</w:t>
      </w:r>
      <w:r w:rsidRPr="0026080E">
        <w:rPr>
          <w:rFonts w:ascii="Calibri" w:hAnsi="Calibri"/>
          <w:i/>
          <w:noProof/>
          <w:sz w:val="22"/>
          <w:szCs w:val="22"/>
        </w:rPr>
        <w:t xml:space="preserve"> na tyle, że realizujemy dynamiczne wzrosty zarówno w kraju, jak i poza granicami. Nasze rozwiązania oświetleniowe znajdują zastosowanie w projektach architektonicznych na całym swiecie</w:t>
      </w:r>
      <w:r w:rsidR="0026080E" w:rsidRPr="0026080E">
        <w:rPr>
          <w:rFonts w:ascii="Calibri" w:hAnsi="Calibri"/>
          <w:i/>
          <w:noProof/>
          <w:sz w:val="22"/>
          <w:szCs w:val="22"/>
        </w:rPr>
        <w:t>, a my możemy realizować nasze cele biznesowe</w:t>
      </w:r>
      <w:r w:rsidR="0026080E">
        <w:rPr>
          <w:rFonts w:ascii="Calibri" w:hAnsi="Calibri"/>
          <w:noProof/>
          <w:sz w:val="22"/>
          <w:szCs w:val="22"/>
        </w:rPr>
        <w:t xml:space="preserve"> – komentuje Ryszard Wtorkowski</w:t>
      </w:r>
    </w:p>
    <w:p w:rsidR="00CE5F5C" w:rsidRDefault="00CE5F5C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6080E" w:rsidRPr="0026080E" w:rsidRDefault="0026080E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 w:rsidRPr="0026080E">
        <w:rPr>
          <w:rFonts w:ascii="Calibri" w:hAnsi="Calibri"/>
          <w:noProof/>
          <w:sz w:val="22"/>
          <w:szCs w:val="22"/>
        </w:rPr>
        <w:t>I kwartał w wykonaniu Grupy Kapitałowej LUG S.A. był słabszy r/r, jednakże II kwartał i pierwsze dwa miesiące III kwartału przyniosły odbicie</w:t>
      </w:r>
      <w:r w:rsidR="005A7CCA">
        <w:rPr>
          <w:rFonts w:ascii="Calibri" w:hAnsi="Calibri"/>
          <w:noProof/>
          <w:sz w:val="22"/>
          <w:szCs w:val="22"/>
        </w:rPr>
        <w:t>,</w:t>
      </w:r>
      <w:r w:rsidRPr="0026080E">
        <w:rPr>
          <w:rFonts w:ascii="Calibri" w:hAnsi="Calibri"/>
          <w:noProof/>
          <w:sz w:val="22"/>
          <w:szCs w:val="22"/>
        </w:rPr>
        <w:t xml:space="preserve"> </w:t>
      </w:r>
      <w:r w:rsidR="005A7CCA">
        <w:rPr>
          <w:rFonts w:ascii="Calibri" w:hAnsi="Calibri"/>
          <w:noProof/>
          <w:sz w:val="22"/>
          <w:szCs w:val="22"/>
        </w:rPr>
        <w:t>które</w:t>
      </w:r>
      <w:r w:rsidRPr="0026080E">
        <w:rPr>
          <w:rFonts w:ascii="Calibri" w:hAnsi="Calibri"/>
          <w:noProof/>
          <w:sz w:val="22"/>
          <w:szCs w:val="22"/>
        </w:rPr>
        <w:t xml:space="preserve"> pozwala realizować lepsze wyniki niż </w:t>
      </w:r>
      <w:r w:rsidR="005A7CCA">
        <w:rPr>
          <w:rFonts w:ascii="Calibri" w:hAnsi="Calibri"/>
          <w:noProof/>
          <w:sz w:val="22"/>
          <w:szCs w:val="22"/>
        </w:rPr>
        <w:t xml:space="preserve">w analogicznych okresach </w:t>
      </w:r>
      <w:r w:rsidRPr="0026080E">
        <w:rPr>
          <w:rFonts w:ascii="Calibri" w:hAnsi="Calibri"/>
          <w:noProof/>
          <w:sz w:val="22"/>
          <w:szCs w:val="22"/>
        </w:rPr>
        <w:t>przed rokiem.</w:t>
      </w:r>
    </w:p>
    <w:p w:rsidR="0026080E" w:rsidRDefault="0026080E" w:rsidP="00F72FA4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47D11" w:rsidRDefault="0026080E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 w:rsidRPr="0026080E">
        <w:rPr>
          <w:rFonts w:ascii="Calibri" w:hAnsi="Calibri"/>
          <w:noProof/>
          <w:sz w:val="22"/>
          <w:szCs w:val="22"/>
        </w:rPr>
        <w:t xml:space="preserve">Tempa nabiera również proces ekspansji zagranicznej Emitenta. </w:t>
      </w:r>
      <w:r>
        <w:rPr>
          <w:rFonts w:ascii="Calibri" w:hAnsi="Calibri"/>
          <w:noProof/>
          <w:sz w:val="22"/>
          <w:szCs w:val="22"/>
        </w:rPr>
        <w:t xml:space="preserve">Jak poinformowała spółka w raporcie bieżacym </w:t>
      </w:r>
      <w:r w:rsidR="00F96604" w:rsidRPr="0026080E">
        <w:rPr>
          <w:rFonts w:ascii="Calibri" w:hAnsi="Calibri"/>
          <w:noProof/>
          <w:sz w:val="22"/>
          <w:szCs w:val="22"/>
        </w:rPr>
        <w:t>w dniu 24.08.2016</w:t>
      </w:r>
      <w:r w:rsidR="00F96604" w:rsidRPr="00F96604">
        <w:rPr>
          <w:rFonts w:ascii="Calibri" w:hAnsi="Calibri"/>
          <w:b/>
          <w:noProof/>
          <w:sz w:val="22"/>
          <w:szCs w:val="22"/>
        </w:rPr>
        <w:t xml:space="preserve"> </w:t>
      </w:r>
      <w:r w:rsidR="00F96604" w:rsidRPr="0026080E">
        <w:rPr>
          <w:rFonts w:ascii="Calibri" w:hAnsi="Calibri"/>
          <w:noProof/>
          <w:sz w:val="22"/>
          <w:szCs w:val="22"/>
        </w:rPr>
        <w:t>roku</w:t>
      </w:r>
      <w:r>
        <w:rPr>
          <w:rFonts w:ascii="Calibri" w:hAnsi="Calibri"/>
          <w:b/>
          <w:noProof/>
          <w:sz w:val="22"/>
          <w:szCs w:val="22"/>
        </w:rPr>
        <w:t xml:space="preserve">: </w:t>
      </w:r>
      <w:r w:rsidRPr="0026080E">
        <w:rPr>
          <w:rFonts w:ascii="Calibri" w:hAnsi="Calibri"/>
          <w:noProof/>
          <w:sz w:val="22"/>
          <w:szCs w:val="22"/>
        </w:rPr>
        <w:t xml:space="preserve">Zarząd LUG S.A. </w:t>
      </w:r>
      <w:r w:rsidR="00F96604" w:rsidRPr="0026080E">
        <w:rPr>
          <w:rFonts w:ascii="Calibri" w:hAnsi="Calibri"/>
          <w:noProof/>
          <w:sz w:val="22"/>
          <w:szCs w:val="22"/>
        </w:rPr>
        <w:t xml:space="preserve">podjął uchwałę </w:t>
      </w:r>
      <w:r w:rsidR="00F96604" w:rsidRPr="0026080E">
        <w:rPr>
          <w:rFonts w:asciiTheme="minorHAnsi" w:hAnsiTheme="minorHAnsi"/>
          <w:sz w:val="22"/>
        </w:rPr>
        <w:t>w sprawie utworzenia spółki kapitałowej na terenie Republiki Argentyńskiej</w:t>
      </w:r>
      <w:r w:rsidR="00F96604" w:rsidRPr="0026080E">
        <w:rPr>
          <w:rFonts w:ascii="Calibri" w:hAnsi="Calibri"/>
          <w:noProof/>
          <w:sz w:val="22"/>
          <w:szCs w:val="22"/>
        </w:rPr>
        <w:t xml:space="preserve">. </w:t>
      </w:r>
      <w:r>
        <w:rPr>
          <w:rFonts w:ascii="Calibri" w:hAnsi="Calibri"/>
          <w:noProof/>
          <w:sz w:val="22"/>
          <w:szCs w:val="22"/>
        </w:rPr>
        <w:t xml:space="preserve">LUG Argentina będzie elementem dalszego umacniania pozycji LUG w Ameryce Południowej. </w:t>
      </w:r>
    </w:p>
    <w:p w:rsidR="0026080E" w:rsidRDefault="0026080E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26080E" w:rsidRPr="0026080E" w:rsidRDefault="0026080E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Emitent posiada już spółkę zależną na</w:t>
      </w:r>
      <w:r w:rsidR="005A7CCA">
        <w:rPr>
          <w:rFonts w:ascii="Calibri" w:hAnsi="Calibri"/>
          <w:noProof/>
          <w:sz w:val="22"/>
          <w:szCs w:val="22"/>
        </w:rPr>
        <w:t xml:space="preserve"> kontynencie południowoamerykań</w:t>
      </w:r>
      <w:r>
        <w:rPr>
          <w:rFonts w:ascii="Calibri" w:hAnsi="Calibri"/>
          <w:noProof/>
          <w:sz w:val="22"/>
          <w:szCs w:val="22"/>
        </w:rPr>
        <w:t>skim, która działa w Brazylii</w:t>
      </w:r>
      <w:r w:rsidR="005A7CCA">
        <w:rPr>
          <w:rFonts w:ascii="Calibri" w:hAnsi="Calibri"/>
          <w:noProof/>
          <w:sz w:val="22"/>
          <w:szCs w:val="22"/>
        </w:rPr>
        <w:t>,</w:t>
      </w: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br/>
      </w:r>
      <w:r w:rsidR="005A7CCA">
        <w:rPr>
          <w:rFonts w:ascii="Calibri" w:hAnsi="Calibri"/>
          <w:noProof/>
          <w:sz w:val="22"/>
          <w:szCs w:val="22"/>
        </w:rPr>
        <w:t xml:space="preserve">gdzie </w:t>
      </w:r>
      <w:r>
        <w:rPr>
          <w:rFonts w:ascii="Calibri" w:hAnsi="Calibri"/>
          <w:noProof/>
          <w:sz w:val="22"/>
          <w:szCs w:val="22"/>
        </w:rPr>
        <w:t xml:space="preserve">zrealizowała m.in. projekt oświetlenia metra w Sao Paulo. </w:t>
      </w:r>
    </w:p>
    <w:p w:rsidR="00247D11" w:rsidRDefault="00247D11" w:rsidP="00F72FA4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26080E" w:rsidRDefault="0026080E" w:rsidP="0026080E">
      <w:pPr>
        <w:pStyle w:val="Akapitzlist"/>
        <w:spacing w:after="0"/>
        <w:ind w:left="0"/>
        <w:jc w:val="both"/>
        <w:rPr>
          <w:noProof/>
        </w:rPr>
      </w:pPr>
      <w:r>
        <w:rPr>
          <w:noProof/>
        </w:rPr>
        <w:t>Po dwóch pierwszych kwartałach 2016 roku eksport LUG stanowi 56,5% przychodów ze sprzedaży ogółem, wobec 43,5% udziału sprzedaży na rynku krajowym.  Dynamika eksportu w samym II kwartale 2016 roku wynosi 21,44% r/r.</w:t>
      </w:r>
    </w:p>
    <w:p w:rsidR="0026080E" w:rsidRDefault="0026080E" w:rsidP="00F72FA4">
      <w:pPr>
        <w:pStyle w:val="Akapitzlist"/>
        <w:spacing w:after="0"/>
        <w:ind w:left="0"/>
        <w:jc w:val="both"/>
        <w:rPr>
          <w:noProof/>
        </w:rPr>
      </w:pPr>
    </w:p>
    <w:p w:rsidR="0026080E" w:rsidRDefault="0026080E" w:rsidP="00F72FA4">
      <w:pPr>
        <w:pStyle w:val="Akapitzlist"/>
        <w:spacing w:after="0"/>
        <w:ind w:left="0"/>
        <w:jc w:val="both"/>
        <w:rPr>
          <w:noProof/>
        </w:rPr>
      </w:pPr>
    </w:p>
    <w:p w:rsidR="00EE67FF" w:rsidRDefault="00EE67FF" w:rsidP="00F96604">
      <w:pPr>
        <w:spacing w:line="276" w:lineRule="auto"/>
        <w:rPr>
          <w:rFonts w:asciiTheme="minorHAnsi" w:hAnsiTheme="minorHAnsi"/>
          <w:noProof/>
          <w:sz w:val="22"/>
        </w:rPr>
      </w:pPr>
    </w:p>
    <w:p w:rsidR="00EE67FF" w:rsidRPr="00EE67FF" w:rsidRDefault="00F72FA4" w:rsidP="00F96604">
      <w:pPr>
        <w:spacing w:line="276" w:lineRule="auto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lastRenderedPageBreak/>
        <w:t>***</w:t>
      </w:r>
    </w:p>
    <w:p w:rsidR="009D2D2C" w:rsidRPr="00EE67FF" w:rsidRDefault="009D2D2C" w:rsidP="00F96604">
      <w:pPr>
        <w:spacing w:line="276" w:lineRule="auto"/>
        <w:rPr>
          <w:rFonts w:asciiTheme="minorHAnsi" w:hAnsiTheme="minorHAnsi"/>
          <w:noProof/>
          <w:sz w:val="10"/>
        </w:rPr>
      </w:pPr>
    </w:p>
    <w:p w:rsidR="00247D11" w:rsidRPr="0038330C" w:rsidRDefault="00247D11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 w:rsidRPr="0038330C">
        <w:rPr>
          <w:rFonts w:asciiTheme="minorHAnsi" w:hAnsiTheme="minorHAnsi" w:cs="Tahoma"/>
          <w:b/>
          <w:bCs/>
          <w:sz w:val="20"/>
          <w:szCs w:val="20"/>
        </w:rPr>
        <w:t xml:space="preserve">LUG S.A. </w:t>
      </w:r>
      <w:r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8" w:history="1">
        <w:r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Pr="0038330C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>Monika Bartoszak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0E68D1" w:rsidP="00317B6E">
      <w:pPr>
        <w:rPr>
          <w:rFonts w:asciiTheme="minorHAnsi" w:hAnsiTheme="minorHAnsi"/>
          <w:sz w:val="20"/>
          <w:szCs w:val="20"/>
        </w:rPr>
      </w:pPr>
      <w:hyperlink r:id="rId9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0E68D1" w:rsidP="00DF5F51">
      <w:pPr>
        <w:rPr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D1" w:rsidRDefault="000E68D1">
      <w:r>
        <w:separator/>
      </w:r>
    </w:p>
  </w:endnote>
  <w:endnote w:type="continuationSeparator" w:id="0">
    <w:p w:rsidR="000E68D1" w:rsidRDefault="000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4F44A9C4" wp14:editId="18319CC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D1" w:rsidRDefault="000E68D1">
      <w:r>
        <w:separator/>
      </w:r>
    </w:p>
  </w:footnote>
  <w:footnote w:type="continuationSeparator" w:id="0">
    <w:p w:rsidR="000E68D1" w:rsidRDefault="000E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7FDD2108" wp14:editId="61492CB3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5541"/>
    <w:rsid w:val="00006765"/>
    <w:rsid w:val="00026392"/>
    <w:rsid w:val="00055E7D"/>
    <w:rsid w:val="000642FA"/>
    <w:rsid w:val="00070395"/>
    <w:rsid w:val="000821FE"/>
    <w:rsid w:val="00096B6A"/>
    <w:rsid w:val="000C341D"/>
    <w:rsid w:val="000E68D1"/>
    <w:rsid w:val="000F0201"/>
    <w:rsid w:val="001000FF"/>
    <w:rsid w:val="00122D1E"/>
    <w:rsid w:val="0012404D"/>
    <w:rsid w:val="00124B17"/>
    <w:rsid w:val="001B34CA"/>
    <w:rsid w:val="001D0402"/>
    <w:rsid w:val="0021240B"/>
    <w:rsid w:val="00220A66"/>
    <w:rsid w:val="00244B02"/>
    <w:rsid w:val="00245355"/>
    <w:rsid w:val="00247D11"/>
    <w:rsid w:val="002515FF"/>
    <w:rsid w:val="0026080E"/>
    <w:rsid w:val="00262876"/>
    <w:rsid w:val="002831AB"/>
    <w:rsid w:val="00284FD0"/>
    <w:rsid w:val="002942A2"/>
    <w:rsid w:val="002A7D41"/>
    <w:rsid w:val="002B0413"/>
    <w:rsid w:val="002F1F4B"/>
    <w:rsid w:val="00317B6E"/>
    <w:rsid w:val="00334FB5"/>
    <w:rsid w:val="00346F57"/>
    <w:rsid w:val="003517A2"/>
    <w:rsid w:val="00363E52"/>
    <w:rsid w:val="003652F4"/>
    <w:rsid w:val="00380E61"/>
    <w:rsid w:val="0038330C"/>
    <w:rsid w:val="003B030B"/>
    <w:rsid w:val="003E4A26"/>
    <w:rsid w:val="003F23F4"/>
    <w:rsid w:val="004414C7"/>
    <w:rsid w:val="00453C72"/>
    <w:rsid w:val="00454A31"/>
    <w:rsid w:val="004C6C4C"/>
    <w:rsid w:val="005251B3"/>
    <w:rsid w:val="00531831"/>
    <w:rsid w:val="0057652A"/>
    <w:rsid w:val="005766D8"/>
    <w:rsid w:val="00594221"/>
    <w:rsid w:val="00596088"/>
    <w:rsid w:val="005A7CCA"/>
    <w:rsid w:val="005B1722"/>
    <w:rsid w:val="005E2BDE"/>
    <w:rsid w:val="005F766A"/>
    <w:rsid w:val="005F792F"/>
    <w:rsid w:val="006217BE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70619"/>
    <w:rsid w:val="007858B1"/>
    <w:rsid w:val="007B2AD5"/>
    <w:rsid w:val="007B2B71"/>
    <w:rsid w:val="007C4322"/>
    <w:rsid w:val="007D2789"/>
    <w:rsid w:val="007F64A8"/>
    <w:rsid w:val="00803F08"/>
    <w:rsid w:val="00804521"/>
    <w:rsid w:val="00830F20"/>
    <w:rsid w:val="00857013"/>
    <w:rsid w:val="008816A9"/>
    <w:rsid w:val="008A2022"/>
    <w:rsid w:val="008B35AA"/>
    <w:rsid w:val="00935224"/>
    <w:rsid w:val="00962956"/>
    <w:rsid w:val="009925F8"/>
    <w:rsid w:val="009D2D2C"/>
    <w:rsid w:val="009E64B9"/>
    <w:rsid w:val="00A00411"/>
    <w:rsid w:val="00A060DB"/>
    <w:rsid w:val="00A101EA"/>
    <w:rsid w:val="00A274FD"/>
    <w:rsid w:val="00A756AB"/>
    <w:rsid w:val="00A83E2A"/>
    <w:rsid w:val="00A955BD"/>
    <w:rsid w:val="00AD031A"/>
    <w:rsid w:val="00AD3614"/>
    <w:rsid w:val="00AE457F"/>
    <w:rsid w:val="00B04E7C"/>
    <w:rsid w:val="00B15E8C"/>
    <w:rsid w:val="00B20D15"/>
    <w:rsid w:val="00B30281"/>
    <w:rsid w:val="00B40872"/>
    <w:rsid w:val="00B77EA1"/>
    <w:rsid w:val="00BE580E"/>
    <w:rsid w:val="00C02204"/>
    <w:rsid w:val="00C44584"/>
    <w:rsid w:val="00C55A35"/>
    <w:rsid w:val="00CA1313"/>
    <w:rsid w:val="00CD36E9"/>
    <w:rsid w:val="00CE3245"/>
    <w:rsid w:val="00CE5F5C"/>
    <w:rsid w:val="00CF43E2"/>
    <w:rsid w:val="00CF47ED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F5F51"/>
    <w:rsid w:val="00E2706C"/>
    <w:rsid w:val="00E4554A"/>
    <w:rsid w:val="00E713EA"/>
    <w:rsid w:val="00E93A15"/>
    <w:rsid w:val="00E95E8B"/>
    <w:rsid w:val="00EA646A"/>
    <w:rsid w:val="00EE36C2"/>
    <w:rsid w:val="00EE67FF"/>
    <w:rsid w:val="00F1031D"/>
    <w:rsid w:val="00F72FA4"/>
    <w:rsid w:val="00F96604"/>
    <w:rsid w:val="00FD155D"/>
    <w:rsid w:val="00FD3C5C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6090"/>
  <w15:docId w15:val="{362DA27F-BAAB-49D0-89AA-DA4A75EE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lacje@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AA68-4D1E-451D-94B9-2EC40D6F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2661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21</cp:revision>
  <cp:lastPrinted>2016-08-12T08:58:00Z</cp:lastPrinted>
  <dcterms:created xsi:type="dcterms:W3CDTF">2016-01-29T10:54:00Z</dcterms:created>
  <dcterms:modified xsi:type="dcterms:W3CDTF">2016-09-13T09:35:00Z</dcterms:modified>
</cp:coreProperties>
</file>